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685A5A"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განსაზღვრული </w:t>
      </w:r>
      <w:r w:rsidR="00EB7135" w:rsidRPr="00685A5A">
        <w:rPr>
          <w:rFonts w:ascii="Sylfaen" w:hAnsi="Sylfaen" w:cstheme="minorHAnsi"/>
          <w:b/>
          <w:color w:val="1F4E79" w:themeColor="accent1" w:themeShade="80"/>
          <w:sz w:val="32"/>
        </w:rPr>
        <w:t>ფისკალურ</w:t>
      </w:r>
      <w:r w:rsidR="00EB7135" w:rsidRPr="00685A5A">
        <w:rPr>
          <w:rFonts w:ascii="Sylfaen" w:hAnsi="Sylfaen" w:cstheme="minorHAnsi"/>
          <w:b/>
          <w:color w:val="1F4E79" w:themeColor="accent1" w:themeShade="80"/>
          <w:sz w:val="32"/>
          <w:lang w:val="ka-GE"/>
        </w:rPr>
        <w:t>ი წესებით გათვალისწინებულ</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ზღვრებში დაბრუნების პროგნოზი</w:t>
      </w:r>
    </w:p>
    <w:p w:rsidR="00EB7135" w:rsidRPr="00EB7135" w:rsidRDefault="00EB7135" w:rsidP="0041284B">
      <w:pPr>
        <w:pStyle w:val="NoSpacing"/>
        <w:jc w:val="center"/>
        <w:rPr>
          <w:rFonts w:cstheme="minorHAnsi"/>
          <w:b/>
          <w:sz w:val="32"/>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5E435E" w:rsidRDefault="003A2E8C">
          <w:pPr>
            <w:pStyle w:val="TOC1"/>
            <w:tabs>
              <w:tab w:val="left" w:pos="440"/>
              <w:tab w:val="right" w:leader="dot" w:pos="10337"/>
            </w:tabs>
            <w:rPr>
              <w:rFonts w:eastAsiaTheme="minorEastAsia"/>
              <w:noProof/>
            </w:rPr>
          </w:pPr>
          <w:r>
            <w:fldChar w:fldCharType="begin"/>
          </w:r>
          <w:r>
            <w:instrText xml:space="preserve"> TOC \o "1-3" \h \z \u </w:instrText>
          </w:r>
          <w:r>
            <w:fldChar w:fldCharType="separate"/>
          </w:r>
          <w:hyperlink w:anchor="_Toc89095649" w:history="1">
            <w:r w:rsidR="005E435E" w:rsidRPr="006252EC">
              <w:rPr>
                <w:rStyle w:val="Hyperlink"/>
                <w:rFonts w:ascii="Sylfaen" w:hAnsi="Sylfaen" w:cs="Sylfaen"/>
                <w:b/>
                <w:noProof/>
                <w:lang w:val="ka-GE"/>
              </w:rPr>
              <w:t>1.</w:t>
            </w:r>
            <w:r w:rsidR="005E435E">
              <w:rPr>
                <w:rFonts w:eastAsiaTheme="minorEastAsia"/>
                <w:noProof/>
              </w:rPr>
              <w:tab/>
            </w:r>
            <w:r w:rsidR="005E435E" w:rsidRPr="006252EC">
              <w:rPr>
                <w:rStyle w:val="Hyperlink"/>
                <w:rFonts w:ascii="Sylfaen" w:hAnsi="Sylfaen" w:cs="Sylfaen"/>
                <w:b/>
                <w:noProof/>
                <w:lang w:val="ka-GE"/>
              </w:rPr>
              <w:t>ძირითადი</w:t>
            </w:r>
            <w:r w:rsidR="005E435E" w:rsidRPr="006252EC">
              <w:rPr>
                <w:rStyle w:val="Hyperlink"/>
                <w:rFonts w:ascii="Sylfaen" w:hAnsi="Sylfaen"/>
                <w:b/>
                <w:noProof/>
                <w:lang w:val="ka-GE"/>
              </w:rPr>
              <w:t xml:space="preserve"> </w:t>
            </w:r>
            <w:r w:rsidR="005E435E" w:rsidRPr="006252EC">
              <w:rPr>
                <w:rStyle w:val="Hyperlink"/>
                <w:rFonts w:ascii="Sylfaen" w:hAnsi="Sylfaen" w:cs="Sylfaen"/>
                <w:b/>
                <w:noProof/>
                <w:lang w:val="ka-GE"/>
              </w:rPr>
              <w:t>მაკროეკონომიკური</w:t>
            </w:r>
            <w:r w:rsidR="005E435E" w:rsidRPr="006252EC">
              <w:rPr>
                <w:rStyle w:val="Hyperlink"/>
                <w:rFonts w:ascii="Sylfaen" w:hAnsi="Sylfaen"/>
                <w:b/>
                <w:noProof/>
                <w:lang w:val="ka-GE"/>
              </w:rPr>
              <w:t xml:space="preserve"> </w:t>
            </w:r>
            <w:r w:rsidR="005E435E" w:rsidRPr="006252EC">
              <w:rPr>
                <w:rStyle w:val="Hyperlink"/>
                <w:rFonts w:ascii="Sylfaen" w:hAnsi="Sylfaen" w:cs="Sylfaen"/>
                <w:b/>
                <w:noProof/>
                <w:lang w:val="ka-GE"/>
              </w:rPr>
              <w:t>და</w:t>
            </w:r>
            <w:r w:rsidR="005E435E" w:rsidRPr="006252EC">
              <w:rPr>
                <w:rStyle w:val="Hyperlink"/>
                <w:rFonts w:ascii="Sylfaen" w:hAnsi="Sylfaen"/>
                <w:b/>
                <w:noProof/>
                <w:lang w:val="ka-GE"/>
              </w:rPr>
              <w:t xml:space="preserve"> </w:t>
            </w:r>
            <w:r w:rsidR="005E435E" w:rsidRPr="006252EC">
              <w:rPr>
                <w:rStyle w:val="Hyperlink"/>
                <w:rFonts w:ascii="Sylfaen" w:hAnsi="Sylfaen" w:cs="Sylfaen"/>
                <w:b/>
                <w:noProof/>
                <w:lang w:val="ka-GE"/>
              </w:rPr>
              <w:t>ფისკალური</w:t>
            </w:r>
            <w:r w:rsidR="005E435E" w:rsidRPr="006252EC">
              <w:rPr>
                <w:rStyle w:val="Hyperlink"/>
                <w:rFonts w:ascii="Sylfaen" w:hAnsi="Sylfaen"/>
                <w:b/>
                <w:noProof/>
                <w:lang w:val="ka-GE"/>
              </w:rPr>
              <w:t xml:space="preserve"> </w:t>
            </w:r>
            <w:r w:rsidR="005E435E" w:rsidRPr="006252EC">
              <w:rPr>
                <w:rStyle w:val="Hyperlink"/>
                <w:rFonts w:ascii="Sylfaen" w:hAnsi="Sylfaen" w:cs="Sylfaen"/>
                <w:b/>
                <w:noProof/>
                <w:lang w:val="ka-GE"/>
              </w:rPr>
              <w:t>პარამეტრები</w:t>
            </w:r>
            <w:r w:rsidR="005E435E">
              <w:rPr>
                <w:noProof/>
                <w:webHidden/>
              </w:rPr>
              <w:tab/>
            </w:r>
            <w:r w:rsidR="005E435E">
              <w:rPr>
                <w:noProof/>
                <w:webHidden/>
              </w:rPr>
              <w:fldChar w:fldCharType="begin"/>
            </w:r>
            <w:r w:rsidR="005E435E">
              <w:rPr>
                <w:noProof/>
                <w:webHidden/>
              </w:rPr>
              <w:instrText xml:space="preserve"> PAGEREF _Toc89095649 \h </w:instrText>
            </w:r>
            <w:r w:rsidR="005E435E">
              <w:rPr>
                <w:noProof/>
                <w:webHidden/>
              </w:rPr>
            </w:r>
            <w:r w:rsidR="005E435E">
              <w:rPr>
                <w:noProof/>
                <w:webHidden/>
              </w:rPr>
              <w:fldChar w:fldCharType="separate"/>
            </w:r>
            <w:r w:rsidR="005E435E">
              <w:rPr>
                <w:noProof/>
                <w:webHidden/>
              </w:rPr>
              <w:t>3</w:t>
            </w:r>
            <w:r w:rsidR="005E435E">
              <w:rPr>
                <w:noProof/>
                <w:webHidden/>
              </w:rPr>
              <w:fldChar w:fldCharType="end"/>
            </w:r>
          </w:hyperlink>
        </w:p>
        <w:p w:rsidR="005E435E" w:rsidRDefault="00E433BE">
          <w:pPr>
            <w:pStyle w:val="TOC1"/>
            <w:tabs>
              <w:tab w:val="left" w:pos="440"/>
              <w:tab w:val="right" w:leader="dot" w:pos="10337"/>
            </w:tabs>
            <w:rPr>
              <w:rFonts w:eastAsiaTheme="minorEastAsia"/>
              <w:noProof/>
            </w:rPr>
          </w:pPr>
          <w:hyperlink w:anchor="_Toc89095650" w:history="1">
            <w:r w:rsidR="005E435E" w:rsidRPr="006252EC">
              <w:rPr>
                <w:rStyle w:val="Hyperlink"/>
                <w:rFonts w:ascii="Sylfaen" w:hAnsi="Sylfaen" w:cs="Sylfaen"/>
                <w:b/>
                <w:noProof/>
                <w:lang w:val="ka-GE"/>
              </w:rPr>
              <w:t>2.</w:t>
            </w:r>
            <w:r w:rsidR="005E435E">
              <w:rPr>
                <w:rFonts w:eastAsiaTheme="minorEastAsia"/>
                <w:noProof/>
              </w:rPr>
              <w:tab/>
            </w:r>
            <w:r w:rsidR="005E435E" w:rsidRPr="006252EC">
              <w:rPr>
                <w:rStyle w:val="Hyperlink"/>
                <w:rFonts w:ascii="Sylfaen" w:hAnsi="Sylfaen" w:cs="Sylfaen"/>
                <w:b/>
                <w:noProof/>
                <w:lang w:val="ka-GE"/>
              </w:rPr>
              <w:t>ფისკალური</w:t>
            </w:r>
            <w:r w:rsidR="005E435E" w:rsidRPr="006252EC">
              <w:rPr>
                <w:rStyle w:val="Hyperlink"/>
                <w:rFonts w:ascii="Sylfaen" w:hAnsi="Sylfaen"/>
                <w:b/>
                <w:noProof/>
                <w:lang w:val="ka-GE"/>
              </w:rPr>
              <w:t xml:space="preserve"> </w:t>
            </w:r>
            <w:r w:rsidR="005E435E" w:rsidRPr="006252EC">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5E435E">
              <w:rPr>
                <w:noProof/>
                <w:webHidden/>
              </w:rPr>
              <w:tab/>
            </w:r>
            <w:r w:rsidR="005E435E">
              <w:rPr>
                <w:noProof/>
                <w:webHidden/>
              </w:rPr>
              <w:fldChar w:fldCharType="begin"/>
            </w:r>
            <w:r w:rsidR="005E435E">
              <w:rPr>
                <w:noProof/>
                <w:webHidden/>
              </w:rPr>
              <w:instrText xml:space="preserve"> PAGEREF _Toc89095650 \h </w:instrText>
            </w:r>
            <w:r w:rsidR="005E435E">
              <w:rPr>
                <w:noProof/>
                <w:webHidden/>
              </w:rPr>
            </w:r>
            <w:r w:rsidR="005E435E">
              <w:rPr>
                <w:noProof/>
                <w:webHidden/>
              </w:rPr>
              <w:fldChar w:fldCharType="separate"/>
            </w:r>
            <w:r w:rsidR="005E435E">
              <w:rPr>
                <w:noProof/>
                <w:webHidden/>
              </w:rPr>
              <w:t>7</w:t>
            </w:r>
            <w:r w:rsidR="005E435E">
              <w:rPr>
                <w:noProof/>
                <w:webHidden/>
              </w:rPr>
              <w:fldChar w:fldCharType="end"/>
            </w:r>
          </w:hyperlink>
        </w:p>
        <w:p w:rsidR="005E435E" w:rsidRDefault="00E433BE">
          <w:pPr>
            <w:pStyle w:val="TOC2"/>
            <w:tabs>
              <w:tab w:val="right" w:leader="dot" w:pos="10337"/>
            </w:tabs>
            <w:rPr>
              <w:rFonts w:eastAsiaTheme="minorEastAsia"/>
              <w:noProof/>
            </w:rPr>
          </w:pPr>
          <w:hyperlink w:anchor="_Toc89095651" w:history="1">
            <w:r w:rsidR="005E435E" w:rsidRPr="006252EC">
              <w:rPr>
                <w:rStyle w:val="Hyperlink"/>
                <w:rFonts w:ascii="Sylfaen" w:hAnsi="Sylfaen"/>
                <w:noProof/>
                <w:lang w:val="ka-GE"/>
              </w:rPr>
              <w:t>2.1 ფისკალური ჩარჩოს შედარება</w:t>
            </w:r>
            <w:r w:rsidR="005E435E">
              <w:rPr>
                <w:noProof/>
                <w:webHidden/>
              </w:rPr>
              <w:tab/>
            </w:r>
            <w:r w:rsidR="005E435E">
              <w:rPr>
                <w:noProof/>
                <w:webHidden/>
              </w:rPr>
              <w:fldChar w:fldCharType="begin"/>
            </w:r>
            <w:r w:rsidR="005E435E">
              <w:rPr>
                <w:noProof/>
                <w:webHidden/>
              </w:rPr>
              <w:instrText xml:space="preserve"> PAGEREF _Toc89095651 \h </w:instrText>
            </w:r>
            <w:r w:rsidR="005E435E">
              <w:rPr>
                <w:noProof/>
                <w:webHidden/>
              </w:rPr>
            </w:r>
            <w:r w:rsidR="005E435E">
              <w:rPr>
                <w:noProof/>
                <w:webHidden/>
              </w:rPr>
              <w:fldChar w:fldCharType="separate"/>
            </w:r>
            <w:r w:rsidR="005E435E">
              <w:rPr>
                <w:noProof/>
                <w:webHidden/>
              </w:rPr>
              <w:t>7</w:t>
            </w:r>
            <w:r w:rsidR="005E435E">
              <w:rPr>
                <w:noProof/>
                <w:webHidden/>
              </w:rPr>
              <w:fldChar w:fldCharType="end"/>
            </w:r>
          </w:hyperlink>
        </w:p>
        <w:p w:rsidR="005E435E" w:rsidRDefault="00E433BE">
          <w:pPr>
            <w:pStyle w:val="TOC2"/>
            <w:tabs>
              <w:tab w:val="right" w:leader="dot" w:pos="10337"/>
            </w:tabs>
            <w:rPr>
              <w:rFonts w:eastAsiaTheme="minorEastAsia"/>
              <w:noProof/>
            </w:rPr>
          </w:pPr>
          <w:hyperlink w:anchor="_Toc89095652" w:history="1">
            <w:r w:rsidR="005E435E" w:rsidRPr="006252EC">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5E435E">
              <w:rPr>
                <w:noProof/>
                <w:webHidden/>
              </w:rPr>
              <w:tab/>
            </w:r>
            <w:r w:rsidR="005E435E">
              <w:rPr>
                <w:noProof/>
                <w:webHidden/>
              </w:rPr>
              <w:fldChar w:fldCharType="begin"/>
            </w:r>
            <w:r w:rsidR="005E435E">
              <w:rPr>
                <w:noProof/>
                <w:webHidden/>
              </w:rPr>
              <w:instrText xml:space="preserve"> PAGEREF _Toc89095652 \h </w:instrText>
            </w:r>
            <w:r w:rsidR="005E435E">
              <w:rPr>
                <w:noProof/>
                <w:webHidden/>
              </w:rPr>
            </w:r>
            <w:r w:rsidR="005E435E">
              <w:rPr>
                <w:noProof/>
                <w:webHidden/>
              </w:rPr>
              <w:fldChar w:fldCharType="separate"/>
            </w:r>
            <w:r w:rsidR="005E435E">
              <w:rPr>
                <w:noProof/>
                <w:webHidden/>
              </w:rPr>
              <w:t>12</w:t>
            </w:r>
            <w:r w:rsidR="005E435E">
              <w:rPr>
                <w:noProof/>
                <w:webHidden/>
              </w:rPr>
              <w:fldChar w:fldCharType="end"/>
            </w:r>
          </w:hyperlink>
        </w:p>
        <w:p w:rsidR="005E435E" w:rsidRDefault="00E433BE">
          <w:pPr>
            <w:pStyle w:val="TOC1"/>
            <w:tabs>
              <w:tab w:val="left" w:pos="440"/>
              <w:tab w:val="right" w:leader="dot" w:pos="10337"/>
            </w:tabs>
            <w:rPr>
              <w:rFonts w:eastAsiaTheme="minorEastAsia"/>
              <w:noProof/>
            </w:rPr>
          </w:pPr>
          <w:hyperlink w:anchor="_Toc89095653" w:history="1">
            <w:r w:rsidR="005E435E" w:rsidRPr="006252EC">
              <w:rPr>
                <w:rStyle w:val="Hyperlink"/>
                <w:rFonts w:ascii="Sylfaen" w:hAnsi="Sylfaen"/>
                <w:b/>
                <w:noProof/>
                <w:lang w:val="ka-GE"/>
              </w:rPr>
              <w:t>3.</w:t>
            </w:r>
            <w:r w:rsidR="005E435E">
              <w:rPr>
                <w:rFonts w:eastAsiaTheme="minorEastAsia"/>
                <w:noProof/>
              </w:rPr>
              <w:tab/>
            </w:r>
            <w:r w:rsidR="005E435E" w:rsidRPr="006252EC">
              <w:rPr>
                <w:rStyle w:val="Hyperlink"/>
                <w:rFonts w:ascii="Sylfaen" w:hAnsi="Sylfaen" w:cs="Sylfaen"/>
                <w:b/>
                <w:noProof/>
                <w:lang w:val="ka-GE"/>
              </w:rPr>
              <w:t>მთავრობის</w:t>
            </w:r>
            <w:r w:rsidR="005E435E" w:rsidRPr="006252EC">
              <w:rPr>
                <w:rStyle w:val="Hyperlink"/>
                <w:rFonts w:ascii="Sylfaen" w:hAnsi="Sylfaen"/>
                <w:b/>
                <w:noProof/>
                <w:lang w:val="ka-GE"/>
              </w:rPr>
              <w:t xml:space="preserve"> ვალი</w:t>
            </w:r>
            <w:r w:rsidR="005E435E">
              <w:rPr>
                <w:noProof/>
                <w:webHidden/>
              </w:rPr>
              <w:tab/>
            </w:r>
            <w:r w:rsidR="005E435E">
              <w:rPr>
                <w:noProof/>
                <w:webHidden/>
              </w:rPr>
              <w:fldChar w:fldCharType="begin"/>
            </w:r>
            <w:r w:rsidR="005E435E">
              <w:rPr>
                <w:noProof/>
                <w:webHidden/>
              </w:rPr>
              <w:instrText xml:space="preserve"> PAGEREF _Toc89095653 \h </w:instrText>
            </w:r>
            <w:r w:rsidR="005E435E">
              <w:rPr>
                <w:noProof/>
                <w:webHidden/>
              </w:rPr>
            </w:r>
            <w:r w:rsidR="005E435E">
              <w:rPr>
                <w:noProof/>
                <w:webHidden/>
              </w:rPr>
              <w:fldChar w:fldCharType="separate"/>
            </w:r>
            <w:r w:rsidR="005E435E">
              <w:rPr>
                <w:noProof/>
                <w:webHidden/>
              </w:rPr>
              <w:t>15</w:t>
            </w:r>
            <w:r w:rsidR="005E435E">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09564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F61572" w:rsidRDefault="00F61572" w:rsidP="00F61572">
      <w:pPr>
        <w:pStyle w:val="NoSpacing"/>
        <w:spacing w:line="276" w:lineRule="auto"/>
        <w:ind w:firstLine="720"/>
        <w:jc w:val="both"/>
        <w:rPr>
          <w:rFonts w:ascii="Sylfaen" w:hAnsi="Sylfaen"/>
          <w:lang w:val="ka-GE"/>
        </w:rPr>
      </w:pPr>
      <w:r w:rsidRPr="00F61572">
        <w:rPr>
          <w:rFonts w:ascii="Sylfaen" w:hAnsi="Sylfaen"/>
          <w:lang w:val="ka-GE"/>
        </w:rPr>
        <w:t>წინამდებარე პროგნოზი, მომზადდა „საქართველოს</w:t>
      </w:r>
      <w:r w:rsidR="00D35829">
        <w:rPr>
          <w:rFonts w:ascii="Sylfaen" w:hAnsi="Sylfaen"/>
          <w:lang w:val="ka-GE"/>
        </w:rPr>
        <w:t xml:space="preserve"> 202</w:t>
      </w:r>
      <w:r w:rsidR="00FA4829">
        <w:rPr>
          <w:rFonts w:ascii="Sylfaen" w:hAnsi="Sylfaen"/>
        </w:rPr>
        <w:t>1</w:t>
      </w:r>
      <w:r w:rsidRPr="00F61572">
        <w:rPr>
          <w:rFonts w:ascii="Sylfaen" w:hAnsi="Sylfaen"/>
          <w:lang w:val="ka-GE"/>
        </w:rPr>
        <w:t xml:space="preserve"> წლის სახელმწიფო ბიუჯეტის შესახებ“ საქართველოს კანონის პროექტთან ერთად და წარმოადგენს 2020 წლის ბოლოს 2021 წლის სახელმწიფო ბიუჯეტის კანონზე თანდართული „2021-2024 წლების ქვეყნის ძირითადი მონაცემების და მიმართულებების დოკუმენტით“ წარმოდგენილი  საშუალოვადიანი ეკონომიკურ და ფისკალური პარამეტრების 2022-2025 წლების პროგნოზებთან შედარებით ანალიზს.</w:t>
      </w:r>
    </w:p>
    <w:p w:rsidR="00F61572" w:rsidRPr="00C9780C" w:rsidRDefault="00F61572" w:rsidP="00F61572">
      <w:pPr>
        <w:pStyle w:val="NoSpacing"/>
        <w:tabs>
          <w:tab w:val="left" w:pos="709"/>
        </w:tabs>
        <w:spacing w:line="276" w:lineRule="auto"/>
        <w:ind w:firstLine="709"/>
        <w:jc w:val="both"/>
        <w:rPr>
          <w:rFonts w:ascii="Sylfaen" w:hAnsi="Sylfaen"/>
          <w:lang w:val="ka-GE"/>
        </w:rPr>
      </w:pPr>
      <w:r w:rsidRPr="00C9780C">
        <w:rPr>
          <w:rFonts w:ascii="Sylfaen" w:hAnsi="Sylfaen"/>
          <w:lang w:val="ka-GE"/>
        </w:rPr>
        <w:tab/>
        <w:t>2020 წელს ახალი კორონავირუსის (</w:t>
      </w:r>
      <w:r w:rsidRPr="00C9780C">
        <w:rPr>
          <w:rFonts w:ascii="Sylfaen" w:hAnsi="Sylfaen"/>
          <w:lang w:val="en-GB"/>
        </w:rPr>
        <w:t>COVID-19)</w:t>
      </w:r>
      <w:r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 და  2020-2024 წლების პროგნოზები რამდენჯერმე შეიცვალა. </w:t>
      </w:r>
      <w:r>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w:t>
      </w:r>
      <w:r>
        <w:rPr>
          <w:rFonts w:ascii="Sylfaen" w:hAnsi="Sylfaen"/>
        </w:rPr>
        <w:t>8</w:t>
      </w:r>
      <w:r w:rsidRPr="00C9780C">
        <w:rPr>
          <w:rFonts w:ascii="Sylfaen" w:hAnsi="Sylfaen"/>
          <w:lang w:val="ka-GE"/>
        </w:rPr>
        <w:t xml:space="preserve">%-ის ოდენობით. 2020 წლის ნოემბერში, პროგნოზების განახლებისას განხორციელებული ცვლილებები გამოწვეული იყო ძირითადად </w:t>
      </w:r>
      <w:r w:rsidRPr="00C9780C">
        <w:rPr>
          <w:rFonts w:ascii="Sylfaen" w:hAnsi="Sylfaen"/>
        </w:rPr>
        <w:t xml:space="preserve">2020 </w:t>
      </w:r>
      <w:r w:rsidRPr="00C9780C">
        <w:rPr>
          <w:rFonts w:ascii="Sylfaen" w:hAnsi="Sylfaen"/>
          <w:lang w:val="ka-GE"/>
        </w:rPr>
        <w:t>წლის მეოთხე კვარტალში განვითარებული პანდემიის მეორე ტალღით, რომელიც თავისი შედეგებით მნიშვნელოვნად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w:t>
      </w:r>
      <w:r>
        <w:rPr>
          <w:rFonts w:ascii="Sylfaen" w:hAnsi="Sylfaen"/>
          <w:lang w:val="ka-GE"/>
        </w:rPr>
        <w:t>ჰ</w:t>
      </w:r>
      <w:r w:rsidRPr="00C9780C">
        <w:rPr>
          <w:rFonts w:ascii="Sylfaen" w:hAnsi="Sylfaen"/>
          <w:lang w:val="ka-GE"/>
        </w:rPr>
        <w:t xml:space="preserve">ყვა </w:t>
      </w:r>
      <w:r>
        <w:rPr>
          <w:rFonts w:ascii="Sylfaen" w:hAnsi="Sylfaen"/>
          <w:lang w:val="ka-GE"/>
        </w:rPr>
        <w:t>დამატებითი</w:t>
      </w:r>
      <w:r w:rsidRPr="00C9780C">
        <w:rPr>
          <w:rFonts w:ascii="Sylfaen" w:hAnsi="Sylfaen"/>
          <w:lang w:val="ka-GE"/>
        </w:rPr>
        <w:t xml:space="preserve"> შემზღუდავი ღონისძიებები. გამომდინარე იქიდან, რომ ნოემბრის მდგომარეობით ჯერ კიდევ არ იყო მკაფიო სურათი ვაქცინაციის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პირველი ტალღის ტემპებს, ეკონომიკის აღდგენის პერსპექტივა დაბალი </w:t>
      </w:r>
      <w:r>
        <w:rPr>
          <w:rFonts w:ascii="Sylfaen" w:hAnsi="Sylfaen"/>
          <w:lang w:val="ka-GE"/>
        </w:rPr>
        <w:t>ალბათობით</w:t>
      </w:r>
      <w:r w:rsidRPr="00C9780C">
        <w:rPr>
          <w:rFonts w:ascii="Sylfaen" w:hAnsi="Sylfaen"/>
          <w:lang w:val="ka-GE"/>
        </w:rPr>
        <w:t xml:space="preserve"> შეფასდა. 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F61572" w:rsidRPr="00C9780C" w:rsidRDefault="00F61572" w:rsidP="00F61572">
      <w:pPr>
        <w:pStyle w:val="NoSpacing"/>
        <w:tabs>
          <w:tab w:val="left" w:pos="709"/>
        </w:tabs>
        <w:spacing w:line="276" w:lineRule="auto"/>
        <w:ind w:firstLine="709"/>
        <w:jc w:val="both"/>
        <w:rPr>
          <w:rFonts w:ascii="Sylfaen" w:hAnsi="Sylfaen"/>
          <w:lang w:val="ka-GE"/>
        </w:rPr>
      </w:pPr>
      <w:r w:rsidRPr="00C9780C">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w:t>
      </w:r>
      <w:r>
        <w:rPr>
          <w:rFonts w:ascii="Sylfaen" w:hAnsi="Sylfaen"/>
          <w:lang w:val="ka-GE"/>
        </w:rPr>
        <w:t>4,1</w:t>
      </w:r>
      <w:r w:rsidRPr="00C9780C">
        <w:rPr>
          <w:rFonts w:ascii="Sylfaen" w:hAnsi="Sylfaen"/>
          <w:lang w:val="ka-GE"/>
        </w:rPr>
        <w:t xml:space="preserve">%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w:t>
      </w:r>
      <w:r>
        <w:rPr>
          <w:rFonts w:ascii="Sylfaen" w:hAnsi="Sylfaen"/>
          <w:lang w:val="ka-GE"/>
        </w:rPr>
        <w:t xml:space="preserve"> მომდევნო თვეებშიც და </w:t>
      </w:r>
      <w:r w:rsidRPr="00C9780C">
        <w:rPr>
          <w:rFonts w:ascii="Sylfaen" w:hAnsi="Sylfaen"/>
          <w:lang w:val="ka-GE"/>
        </w:rPr>
        <w:t xml:space="preserve"> წინასწარი მონაცემებით </w:t>
      </w:r>
      <w:r>
        <w:rPr>
          <w:rFonts w:ascii="Sylfaen" w:hAnsi="Sylfaen"/>
        </w:rPr>
        <w:t xml:space="preserve">9 </w:t>
      </w:r>
      <w:r w:rsidRPr="00C9780C">
        <w:rPr>
          <w:rFonts w:ascii="Sylfaen" w:hAnsi="Sylfaen"/>
          <w:lang w:val="ka-GE"/>
        </w:rPr>
        <w:t xml:space="preserve">თვის ეკონომიკური ზრდა </w:t>
      </w:r>
      <w:r>
        <w:rPr>
          <w:rFonts w:ascii="Sylfaen" w:hAnsi="Sylfaen"/>
        </w:rPr>
        <w:t>11.3</w:t>
      </w:r>
      <w:r w:rsidRPr="00C9780C">
        <w:rPr>
          <w:rFonts w:ascii="Sylfaen" w:hAnsi="Sylfaen"/>
          <w:lang w:val="ka-GE"/>
        </w:rPr>
        <w:t>%-ს შეადგენს.</w:t>
      </w:r>
      <w:r>
        <w:rPr>
          <w:rFonts w:ascii="Sylfaen" w:hAnsi="Sylfaen"/>
          <w:lang w:val="ka-GE"/>
        </w:rPr>
        <w:t xml:space="preserve"> აღსანიშნავია, რომ მნიშვნელოვანი ზრდა ასევე შეინიშნება 2019 წელთან შედარებით, რადგან მეორე კვარტლის მონაცემებით, 2021 წელს 2019 წლის ანალოგიურ პერიოდთან შედარებით ეკონომიკური ზრდა გაუტოლდა 10.2 პროცენტს</w:t>
      </w:r>
      <w:r>
        <w:rPr>
          <w:rFonts w:ascii="Sylfaen" w:hAnsi="Sylfaen"/>
        </w:rPr>
        <w:t>.</w:t>
      </w:r>
    </w:p>
    <w:p w:rsidR="00F61572" w:rsidRPr="005E73DE" w:rsidRDefault="00F61572" w:rsidP="00F61572">
      <w:pPr>
        <w:pStyle w:val="ListParagraph"/>
        <w:spacing w:after="0"/>
        <w:ind w:left="0" w:firstLine="709"/>
        <w:jc w:val="both"/>
        <w:rPr>
          <w:rFonts w:ascii="Sylfaen" w:hAnsi="Sylfaen"/>
          <w:lang w:val="ka-GE"/>
        </w:rPr>
      </w:pPr>
      <w:r w:rsidRPr="00C9780C">
        <w:rPr>
          <w:rFonts w:ascii="Sylfaen" w:hAnsi="Sylfaen"/>
          <w:lang w:val="ka-GE"/>
        </w:rPr>
        <w:tab/>
        <w:t>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წინაწარ პროგნოზებში 2021 წლის ეკონომიკური ზრდის პროგნოზი</w:t>
      </w:r>
      <w:r w:rsidRPr="00C9780C">
        <w:rPr>
          <w:rStyle w:val="FootnoteReference"/>
          <w:rFonts w:ascii="Sylfaen" w:hAnsi="Sylfaen"/>
          <w:lang w:val="ka-GE"/>
        </w:rPr>
        <w:footnoteReference w:id="1"/>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 საბაზო სცენარში კიდევ ერთხელ გაიზარდა აღნიშნული მაჩვენებელი და </w:t>
      </w:r>
      <w:r>
        <w:rPr>
          <w:rFonts w:ascii="Sylfaen" w:hAnsi="Sylfaen"/>
          <w:lang w:val="ka-GE"/>
        </w:rPr>
        <w:t xml:space="preserve">ივლისში </w:t>
      </w:r>
      <w:r w:rsidRPr="00292E98">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2021 წლის რეალური ეკონომიკური ზრდის </w:t>
      </w:r>
      <w:r>
        <w:rPr>
          <w:rFonts w:ascii="Sylfaen" w:hAnsi="Sylfaen"/>
          <w:lang w:val="ka-GE"/>
        </w:rPr>
        <w:t>პროგნოზმა</w:t>
      </w:r>
      <w:r w:rsidRPr="00292E98">
        <w:rPr>
          <w:rFonts w:ascii="Sylfaen" w:hAnsi="Sylfaen"/>
          <w:lang w:val="ka-GE"/>
        </w:rPr>
        <w:t xml:space="preserve"> 7,7% შეადგინა. ივ</w:t>
      </w:r>
      <w:r>
        <w:rPr>
          <w:rFonts w:ascii="Sylfaen" w:hAnsi="Sylfaen"/>
          <w:lang w:val="ka-GE"/>
        </w:rPr>
        <w:t>ნ</w:t>
      </w:r>
      <w:r w:rsidRPr="00292E98">
        <w:rPr>
          <w:rFonts w:ascii="Sylfaen" w:hAnsi="Sylfaen"/>
          <w:lang w:val="ka-GE"/>
        </w:rPr>
        <w:t>ისის შემდგომ მიმდინარე ეკონომიკური აქტივობის გაჯანსაღების გათვალისწინებით, საბაზო სცენარში კიდევ ერთხელ გაიზარდა ეკონომიკური ზრდის მაჩვენებელი და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პროგნოზ</w:t>
      </w:r>
      <w:r>
        <w:rPr>
          <w:rFonts w:ascii="Sylfaen" w:hAnsi="Sylfaen"/>
          <w:lang w:val="ka-GE"/>
        </w:rPr>
        <w:t>მა შეადგინა</w:t>
      </w:r>
      <w:r w:rsidRPr="00292E98">
        <w:rPr>
          <w:rFonts w:ascii="Sylfaen" w:hAnsi="Sylfaen"/>
          <w:lang w:val="ka-GE"/>
        </w:rPr>
        <w:t xml:space="preserve"> 9.5%</w:t>
      </w:r>
      <w:r>
        <w:rPr>
          <w:rFonts w:ascii="Sylfaen" w:hAnsi="Sylfaen"/>
          <w:lang w:val="ka-GE"/>
        </w:rPr>
        <w:t xml:space="preserve">. </w:t>
      </w:r>
      <w:r w:rsidRPr="00292E98">
        <w:rPr>
          <w:rFonts w:ascii="Sylfaen" w:hAnsi="Sylfaen"/>
          <w:lang w:val="ka-GE"/>
        </w:rPr>
        <w:t xml:space="preserve">2022 წლის სახელმწიფო ბიუჯეტის </w:t>
      </w:r>
      <w:r>
        <w:rPr>
          <w:rFonts w:ascii="Sylfaen" w:hAnsi="Sylfaen"/>
          <w:lang w:val="ka-GE"/>
        </w:rPr>
        <w:t>პროექტის მეორე წარდგენისთვის</w:t>
      </w:r>
      <w:r w:rsidRPr="00292E98">
        <w:rPr>
          <w:rFonts w:ascii="Sylfaen" w:hAnsi="Sylfaen"/>
          <w:lang w:val="ka-GE"/>
        </w:rPr>
        <w:t xml:space="preserve"> </w:t>
      </w:r>
      <w:r>
        <w:rPr>
          <w:rFonts w:ascii="Sylfaen" w:hAnsi="Sylfaen"/>
          <w:lang w:val="ka-GE"/>
        </w:rPr>
        <w:t>თანდართულ</w:t>
      </w:r>
      <w:r w:rsidRPr="00292E98">
        <w:rPr>
          <w:rFonts w:ascii="Sylfaen" w:hAnsi="Sylfaen"/>
          <w:lang w:val="ka-GE"/>
        </w:rPr>
        <w:t xml:space="preserve"> პროგნოზების საბაზო სცენარში</w:t>
      </w:r>
      <w:r>
        <w:rPr>
          <w:rFonts w:ascii="Sylfaen" w:hAnsi="Sylfaen"/>
          <w:lang w:val="ka-GE"/>
        </w:rPr>
        <w:t xml:space="preserve"> ეკონომიკური ზრდის პროგნოზი გადაიხედა და 10 პროცენტს გაუტოლდა, რაც განპირობებულია უკანასკნელი ტენდე</w:t>
      </w:r>
      <w:r w:rsidR="00AA3D39">
        <w:rPr>
          <w:rFonts w:ascii="Sylfaen" w:hAnsi="Sylfaen"/>
          <w:lang w:val="ka-GE"/>
        </w:rPr>
        <w:t>ნ</w:t>
      </w:r>
      <w:r>
        <w:rPr>
          <w:rFonts w:ascii="Sylfaen" w:hAnsi="Sylfaen"/>
          <w:lang w:val="ka-GE"/>
        </w:rPr>
        <w:t xml:space="preserve">ციებით საერთაშორისო ვაჭრობასა და </w:t>
      </w:r>
      <w:r>
        <w:rPr>
          <w:rFonts w:ascii="Sylfaen" w:hAnsi="Sylfaen" w:cs="Sylfaen"/>
        </w:rPr>
        <w:t>გადავადებული</w:t>
      </w:r>
      <w:r>
        <w:t xml:space="preserve"> </w:t>
      </w:r>
      <w:r>
        <w:rPr>
          <w:rFonts w:ascii="Sylfaen" w:hAnsi="Sylfaen" w:cs="Sylfaen"/>
        </w:rPr>
        <w:t>მოთხოვნის</w:t>
      </w:r>
      <w:r>
        <w:t xml:space="preserve"> </w:t>
      </w:r>
      <w:r>
        <w:rPr>
          <w:rFonts w:ascii="Sylfaen" w:hAnsi="Sylfaen" w:cs="Sylfaen"/>
        </w:rPr>
        <w:t>მოსალოდნელზე</w:t>
      </w:r>
      <w:r>
        <w:t xml:space="preserve"> </w:t>
      </w:r>
      <w:r>
        <w:rPr>
          <w:rFonts w:ascii="Sylfaen" w:hAnsi="Sylfaen" w:cs="Sylfaen"/>
        </w:rPr>
        <w:t>უფრო</w:t>
      </w:r>
      <w:r>
        <w:t xml:space="preserve"> </w:t>
      </w:r>
      <w:r>
        <w:rPr>
          <w:rFonts w:ascii="Sylfaen" w:hAnsi="Sylfaen" w:cs="Sylfaen"/>
        </w:rPr>
        <w:t>ძლიერ</w:t>
      </w:r>
      <w:r>
        <w:rPr>
          <w:rFonts w:ascii="Sylfaen" w:hAnsi="Sylfaen" w:cs="Sylfaen"/>
          <w:lang w:val="ka-GE"/>
        </w:rPr>
        <w:t>ი</w:t>
      </w:r>
      <w:r>
        <w:t xml:space="preserve"> </w:t>
      </w:r>
      <w:r>
        <w:rPr>
          <w:rFonts w:ascii="Sylfaen" w:hAnsi="Sylfaen" w:cs="Sylfaen"/>
          <w:lang w:val="ka-GE"/>
        </w:rPr>
        <w:t>გავლენით</w:t>
      </w:r>
      <w:r w:rsidRPr="00292E98">
        <w:rPr>
          <w:rFonts w:ascii="Sylfaen" w:hAnsi="Sylfaen"/>
          <w:lang w:val="ka-GE"/>
        </w:rPr>
        <w:t xml:space="preserve"> ხოლო 2022 წელს, ეკონომიკური ზრდის საპროგნოზო მაჩვენებელი უტოლდება 6 პროცენტს. ბიუჯეტთან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w:t>
      </w:r>
      <w:r>
        <w:rPr>
          <w:rFonts w:ascii="Sylfaen" w:hAnsi="Sylfaen"/>
          <w:lang w:val="ka-GE"/>
        </w:rPr>
        <w:t xml:space="preserve"> ეკონომიკური განვითარების უკანასკნელი ტენდენციების გათვალისწინებით, ასევე მოხდა </w:t>
      </w:r>
      <w:r w:rsidRPr="00E70243">
        <w:rPr>
          <w:rFonts w:ascii="Sylfaen" w:hAnsi="Sylfaen"/>
          <w:lang w:val="ka-GE"/>
        </w:rPr>
        <w:t>2021 წლის სახელმწიფო ბიუჯეტის კანონის ცვლილების პროექტზე თანდართული პროგნოზების</w:t>
      </w:r>
      <w:r>
        <w:rPr>
          <w:rFonts w:ascii="Sylfaen" w:hAnsi="Sylfaen"/>
          <w:lang w:val="ka-GE"/>
        </w:rPr>
        <w:t xml:space="preserve"> განახლება. </w:t>
      </w:r>
      <w:r w:rsidRPr="00E70243">
        <w:rPr>
          <w:rFonts w:ascii="Sylfaen" w:hAnsi="Sylfaen"/>
          <w:lang w:val="ka-GE"/>
        </w:rPr>
        <w:t xml:space="preserve">პროგნოზების საბაზო სცენარში ეკონომიკური ზრდის პროგნოზი </w:t>
      </w:r>
      <w:r>
        <w:rPr>
          <w:rFonts w:ascii="Sylfaen" w:hAnsi="Sylfaen"/>
          <w:lang w:val="ka-GE"/>
        </w:rPr>
        <w:t xml:space="preserve">შეადგენს </w:t>
      </w:r>
      <w:r w:rsidRPr="00E70243">
        <w:rPr>
          <w:rFonts w:ascii="Sylfaen" w:hAnsi="Sylfaen"/>
          <w:lang w:val="ka-GE"/>
        </w:rPr>
        <w:t>10 პროცენტს</w:t>
      </w:r>
      <w:r>
        <w:rPr>
          <w:rFonts w:ascii="Sylfaen" w:hAnsi="Sylfaen"/>
          <w:lang w:val="ka-GE"/>
        </w:rPr>
        <w:t>, ხოლო 2022-2025 წლებში ეკონომიკური ზრდის საშუალო მაჩვენებელი შეადგენს 5,5 პროცენტს.</w:t>
      </w:r>
      <w:r>
        <w:rPr>
          <w:rFonts w:ascii="Sylfaen" w:hAnsi="Sylfaen"/>
        </w:rPr>
        <w:t xml:space="preserve">  </w:t>
      </w:r>
    </w:p>
    <w:p w:rsidR="00F61572" w:rsidRPr="00C9780C" w:rsidRDefault="00F61572" w:rsidP="00F61572">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რეალური ეკონომიკის დონემ მნიშვნელოვნად გადააჭარბა არა 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w:t>
      </w:r>
      <w:r>
        <w:rPr>
          <w:rFonts w:ascii="Sylfaen" w:hAnsi="Sylfaen"/>
          <w:lang w:val="ka-GE"/>
        </w:rPr>
        <w:t xml:space="preserve">მკვეთრი </w:t>
      </w:r>
      <w:r w:rsidRPr="00C9780C">
        <w:rPr>
          <w:rFonts w:ascii="Sylfaen" w:hAnsi="Sylfaen"/>
          <w:lang w:val="ka-GE"/>
        </w:rPr>
        <w:t>აქტივობის</w:t>
      </w:r>
      <w:r>
        <w:rPr>
          <w:rFonts w:ascii="Sylfaen" w:hAnsi="Sylfaen"/>
          <w:lang w:val="ka-GE"/>
        </w:rPr>
        <w:t xml:space="preserve"> ზრდის</w:t>
      </w:r>
      <w:r w:rsidRPr="00C9780C">
        <w:rPr>
          <w:rFonts w:ascii="Sylfaen" w:hAnsi="Sylfaen"/>
          <w:lang w:val="ka-GE"/>
        </w:rPr>
        <w:t xml:space="preserve"> სრულად შენარჩუნება მოსალოდნელი არ არის, ვინაიდან მნიშვნელოვანწილად იგი განპირობებული იყო ერთი მხრივ, ეკონომიკის გახსნის ერთჯერადი ეფექტით, ხოლო მეორე მხრივ,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F61572" w:rsidRDefault="00F61572" w:rsidP="00F61572">
      <w:pPr>
        <w:pStyle w:val="NoSpacing"/>
        <w:spacing w:line="276" w:lineRule="auto"/>
        <w:jc w:val="both"/>
        <w:rPr>
          <w:rFonts w:ascii="Sylfaen" w:eastAsia="Times New Roman" w:hAnsi="Sylfaen" w:cs="Calibri"/>
          <w:b/>
          <w:bCs/>
          <w:color w:val="000000"/>
          <w:sz w:val="20"/>
          <w:szCs w:val="20"/>
          <w:lang w:val="ka-GE"/>
        </w:rPr>
      </w:pPr>
    </w:p>
    <w:p w:rsidR="00F61572" w:rsidRPr="00C9780C" w:rsidRDefault="00F61572" w:rsidP="00F61572">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ძითითადი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F61572" w:rsidRPr="00C9780C" w:rsidTr="00F61572">
        <w:trPr>
          <w:trHeight w:val="113"/>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F61572" w:rsidRPr="00C9780C" w:rsidTr="00F61572">
        <w:trPr>
          <w:trHeight w:val="113"/>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F61572" w:rsidRPr="00C9780C" w:rsidRDefault="00F61572" w:rsidP="00F61572">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5.2%</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5.2%</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4.5%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3.0%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3.0%</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4.2%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1.5%</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0.0%</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14.1%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13.1%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12.1%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11.1%</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10.1%</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15.7%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14.7%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13.7%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12.7%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11.7%</w:t>
            </w:r>
          </w:p>
        </w:tc>
        <w:tc>
          <w:tcPr>
            <w:tcW w:w="96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color w:val="000000"/>
                <w:sz w:val="18"/>
              </w:rPr>
            </w:pPr>
            <w:r w:rsidRPr="00E46C1F">
              <w:rPr>
                <w:rFonts w:ascii="Sylfaen" w:eastAsia="Times New Roman" w:hAnsi="Sylfaen" w:cs="Calibri"/>
                <w:color w:val="000000"/>
                <w:sz w:val="18"/>
              </w:rPr>
              <w:t>10.7%</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1.6%</w:t>
            </w:r>
          </w:p>
        </w:tc>
        <w:tc>
          <w:tcPr>
            <w:tcW w:w="960" w:type="dxa"/>
            <w:shd w:val="clear" w:color="auto" w:fill="auto"/>
            <w:noWrap/>
            <w:hideMark/>
          </w:tcPr>
          <w:p w:rsidR="00F61572" w:rsidRPr="00E46C1F" w:rsidRDefault="00F61572" w:rsidP="00F61572">
            <w:pPr>
              <w:spacing w:after="0" w:line="240" w:lineRule="auto"/>
              <w:jc w:val="center"/>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542BAD" w:rsidRDefault="00F61572" w:rsidP="00F61572">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F61572" w:rsidRPr="00C9780C" w:rsidTr="00F61572">
        <w:trPr>
          <w:trHeight w:val="113"/>
        </w:trPr>
        <w:tc>
          <w:tcPr>
            <w:tcW w:w="4176" w:type="dxa"/>
            <w:shd w:val="clear" w:color="auto" w:fill="auto"/>
            <w:noWrap/>
            <w:vAlign w:val="bottom"/>
            <w:hideMark/>
          </w:tcPr>
          <w:p w:rsidR="00F61572" w:rsidRPr="00573B92" w:rsidRDefault="00F61572" w:rsidP="00F61572">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6.3%</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5.8%</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5.3%</w:t>
            </w:r>
          </w:p>
        </w:tc>
        <w:tc>
          <w:tcPr>
            <w:tcW w:w="960" w:type="dxa"/>
            <w:shd w:val="clear" w:color="auto" w:fill="auto"/>
            <w:noWrap/>
            <w:hideMark/>
          </w:tcPr>
          <w:p w:rsidR="00F61572" w:rsidRPr="00C9780C" w:rsidRDefault="00F61572" w:rsidP="00F61572">
            <w:pPr>
              <w:spacing w:after="0" w:line="240" w:lineRule="auto"/>
              <w:rPr>
                <w:rFonts w:ascii="Sylfaen" w:eastAsia="Times New Roman" w:hAnsi="Sylfaen" w:cs="Calibri"/>
                <w:color w:val="000000"/>
                <w:sz w:val="18"/>
              </w:rPr>
            </w:pP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9.2%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8.2%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7.7%</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7.2%</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6.7%</w:t>
            </w:r>
          </w:p>
        </w:tc>
      </w:tr>
      <w:tr w:rsidR="00F61572" w:rsidRPr="00C9780C" w:rsidTr="00F61572">
        <w:trPr>
          <w:trHeight w:val="113"/>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r w:rsidRPr="00E46C1F">
              <w:rPr>
                <w:rFonts w:ascii="Sylfaen" w:eastAsia="Times New Roman" w:hAnsi="Sylfaen" w:cs="Calibri"/>
                <w:color w:val="000000"/>
                <w:sz w:val="18"/>
              </w:rPr>
              <w:t>1.9%</w:t>
            </w:r>
          </w:p>
        </w:tc>
        <w:tc>
          <w:tcPr>
            <w:tcW w:w="960" w:type="dxa"/>
            <w:shd w:val="clear" w:color="auto" w:fill="auto"/>
            <w:noWrap/>
            <w:hideMark/>
          </w:tcPr>
          <w:p w:rsidR="00F61572" w:rsidRPr="00C9780C" w:rsidRDefault="00F61572" w:rsidP="00F61572">
            <w:pPr>
              <w:spacing w:after="0" w:line="240" w:lineRule="auto"/>
              <w:jc w:val="right"/>
              <w:rPr>
                <w:rFonts w:ascii="Sylfaen" w:eastAsia="Times New Roman" w:hAnsi="Sylfaen" w:cs="Calibri"/>
                <w:color w:val="000000"/>
                <w:sz w:val="18"/>
              </w:rPr>
            </w:pPr>
          </w:p>
        </w:tc>
      </w:tr>
    </w:tbl>
    <w:p w:rsidR="00F61572" w:rsidRPr="00C9780C" w:rsidRDefault="00F61572" w:rsidP="00F61572">
      <w:pPr>
        <w:pStyle w:val="NoSpacing"/>
        <w:spacing w:line="276" w:lineRule="auto"/>
        <w:ind w:firstLine="720"/>
        <w:jc w:val="both"/>
        <w:rPr>
          <w:rFonts w:ascii="Sylfaen" w:hAnsi="Sylfaen"/>
          <w:highlight w:val="red"/>
          <w:lang w:val="ka-GE"/>
        </w:rPr>
      </w:pPr>
    </w:p>
    <w:p w:rsidR="00F61572" w:rsidRPr="00C9780C" w:rsidRDefault="00F61572" w:rsidP="00F61572">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ფაქტობრივი მონაცემების დაზუსტებით გამოწვეული ცვლილების ეფექტი. 2020 წელს ეკონომიკური ზრდა ნავარაუდევზე 1.</w:t>
      </w:r>
      <w:r>
        <w:rPr>
          <w:rFonts w:ascii="Sylfaen" w:hAnsi="Sylfaen"/>
          <w:lang w:val="ka-GE"/>
        </w:rPr>
        <w:t>8</w:t>
      </w:r>
      <w:r w:rsidRPr="00C9780C">
        <w:rPr>
          <w:rFonts w:ascii="Sylfaen" w:hAnsi="Sylfaen"/>
          <w:lang w:val="ka-GE"/>
        </w:rPr>
        <w:t xml:space="preserve"> პროცენტული პუნქტით ნაკლები აღმოჩნდა, რაც გამოწვეულია პანდემიის მეორე ტალღის პიკური პერიოდის მოსალოდნ</w:t>
      </w:r>
      <w:r>
        <w:rPr>
          <w:rFonts w:ascii="Sylfaen" w:hAnsi="Sylfaen"/>
          <w:lang w:val="ka-GE"/>
        </w:rPr>
        <w:t>ე</w:t>
      </w:r>
      <w:r w:rsidRPr="00C9780C">
        <w:rPr>
          <w:rFonts w:ascii="Sylfaen" w:hAnsi="Sylfaen"/>
          <w:lang w:val="ka-GE"/>
        </w:rPr>
        <w:t xml:space="preserve">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w:t>
      </w:r>
      <w:r>
        <w:rPr>
          <w:rFonts w:ascii="Sylfaen" w:hAnsi="Sylfaen"/>
          <w:lang w:val="ka-GE"/>
        </w:rPr>
        <w:t>გამოვლინდა მეორე და მესამე კვარტლებში.</w:t>
      </w:r>
      <w:r w:rsidRPr="00C9780C">
        <w:rPr>
          <w:rFonts w:ascii="Sylfaen" w:hAnsi="Sylfaen"/>
          <w:lang w:val="ka-GE"/>
        </w:rPr>
        <w:t xml:space="preserve">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მატერიალიზაციის გარკვეული ალბათობა გათვალისწინებული იყო როგორც პესიმისტურ, აგრეთვე საბაზო </w:t>
      </w:r>
      <w:r>
        <w:rPr>
          <w:rFonts w:ascii="Sylfaen" w:hAnsi="Sylfaen"/>
          <w:lang w:val="ka-GE"/>
        </w:rPr>
        <w:t>სცენარში</w:t>
      </w:r>
      <w:r w:rsidRPr="00C9780C">
        <w:rPr>
          <w:rFonts w:ascii="Sylfaen" w:hAnsi="Sylfaen"/>
          <w:lang w:val="ka-GE"/>
        </w:rPr>
        <w:t>. აღნიშნული რისკ</w:t>
      </w:r>
      <w:r>
        <w:rPr>
          <w:rFonts w:ascii="Sylfaen" w:hAnsi="Sylfaen"/>
          <w:lang w:val="ka-GE"/>
        </w:rPr>
        <w:t>-</w:t>
      </w:r>
      <w:r w:rsidRPr="00C9780C">
        <w:rPr>
          <w:rFonts w:ascii="Sylfaen" w:hAnsi="Sylfaen"/>
          <w:lang w:val="ka-GE"/>
        </w:rPr>
        <w:t>ფაქტორი კვალავაც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F61572" w:rsidRPr="00C9780C" w:rsidRDefault="00F61572" w:rsidP="00F61572">
      <w:pPr>
        <w:pStyle w:val="NoSpacing"/>
        <w:spacing w:line="276" w:lineRule="auto"/>
        <w:ind w:firstLine="720"/>
        <w:jc w:val="both"/>
        <w:rPr>
          <w:rFonts w:ascii="Sylfaen" w:hAnsi="Sylfaen"/>
          <w:lang w:val="ka-GE"/>
        </w:rPr>
      </w:pPr>
      <w:r w:rsidRPr="00C9780C">
        <w:rPr>
          <w:rFonts w:ascii="Sylfaen" w:hAnsi="Sylfaen"/>
          <w:lang w:val="ka-GE"/>
        </w:rPr>
        <w:t>გაზრდილია მშპ-ს დეფლატორის როგორც ფაქტობრ</w:t>
      </w:r>
      <w:r>
        <w:rPr>
          <w:rFonts w:ascii="Sylfaen" w:hAnsi="Sylfaen"/>
          <w:lang w:val="ka-GE"/>
        </w:rPr>
        <w:t>ი</w:t>
      </w:r>
      <w:r w:rsidRPr="00C9780C">
        <w:rPr>
          <w:rFonts w:ascii="Sylfaen" w:hAnsi="Sylfaen"/>
          <w:lang w:val="ka-GE"/>
        </w:rPr>
        <w:t>ვი, ასევე საპროგნოზო მაჩვენებლებიც, რაც გლობალური ინფლაციური ტენდენციები</w:t>
      </w:r>
      <w:r>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 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შედეგად, ბუნებრივია, გადაიხედა ნომინალური მშპ-ს პროგნოზებიც.</w:t>
      </w:r>
    </w:p>
    <w:p w:rsidR="00F61572" w:rsidRPr="00C9780C" w:rsidRDefault="00F61572" w:rsidP="00F61572">
      <w:pPr>
        <w:pStyle w:val="NoSpacing"/>
        <w:spacing w:line="276" w:lineRule="auto"/>
        <w:jc w:val="both"/>
        <w:rPr>
          <w:rFonts w:ascii="Sylfaen" w:eastAsia="Times New Roman" w:hAnsi="Sylfaen" w:cs="Calibri"/>
          <w:b/>
          <w:bCs/>
          <w:color w:val="000000"/>
        </w:rPr>
      </w:pPr>
    </w:p>
    <w:p w:rsidR="00F61572" w:rsidRPr="00C9780C" w:rsidRDefault="00F61572" w:rsidP="00F61572">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2. ნომინალური მშპ-ს ცვლილება</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vAlign w:val="bottom"/>
            <w:hideMark/>
          </w:tcPr>
          <w:p w:rsidR="00F61572" w:rsidRPr="00B120F5" w:rsidRDefault="00F61572" w:rsidP="00F61572">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F61572" w:rsidRPr="00C9780C" w:rsidTr="00F61572">
        <w:trPr>
          <w:trHeight w:val="300"/>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49,363.5</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53,442.6</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58,238.5</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63,284.9</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68,573.0</w:t>
            </w:r>
          </w:p>
        </w:tc>
        <w:tc>
          <w:tcPr>
            <w:tcW w:w="1100"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center"/>
            <w:hideMark/>
          </w:tcPr>
          <w:p w:rsidR="00F61572" w:rsidRPr="00C9780C"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49,266.7</w:t>
            </w:r>
          </w:p>
        </w:tc>
        <w:tc>
          <w:tcPr>
            <w:tcW w:w="1001"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58,528.9</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64,832.4</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70,450.2</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76,337.0</w:t>
            </w:r>
          </w:p>
        </w:tc>
        <w:tc>
          <w:tcPr>
            <w:tcW w:w="1100" w:type="dxa"/>
            <w:shd w:val="clear" w:color="auto" w:fill="auto"/>
            <w:noWrap/>
            <w:vAlign w:val="center"/>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82,715.7</w:t>
            </w:r>
          </w:p>
        </w:tc>
      </w:tr>
    </w:tbl>
    <w:p w:rsidR="00F61572" w:rsidRPr="00C9780C" w:rsidRDefault="00F61572" w:rsidP="00F61572">
      <w:pPr>
        <w:pStyle w:val="NoSpacing"/>
        <w:spacing w:line="276" w:lineRule="auto"/>
        <w:jc w:val="both"/>
        <w:rPr>
          <w:rFonts w:ascii="Sylfaen" w:hAnsi="Sylfaen"/>
          <w:lang w:val="ka-GE"/>
        </w:rPr>
      </w:pPr>
    </w:p>
    <w:p w:rsidR="00F61572" w:rsidRPr="00C9780C" w:rsidRDefault="00F61572" w:rsidP="00F61572">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3. ნაერთი ბიუჯეტი</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F61572" w:rsidRPr="00C9780C" w:rsidTr="00F61572">
        <w:trPr>
          <w:trHeight w:val="315"/>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315"/>
          <w:tblHeader/>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1001"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r>
      <w:tr w:rsidR="00F61572" w:rsidRPr="00C9780C" w:rsidTr="00F61572">
        <w:trPr>
          <w:trHeight w:val="315"/>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შემოსავლების 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12,626.0</w:t>
            </w:r>
          </w:p>
        </w:tc>
        <w:tc>
          <w:tcPr>
            <w:tcW w:w="1001"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13,402.0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14,969.0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16,331.0</w:t>
            </w:r>
          </w:p>
        </w:tc>
        <w:tc>
          <w:tcPr>
            <w:tcW w:w="110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17,827.0</w:t>
            </w:r>
          </w:p>
        </w:tc>
        <w:tc>
          <w:tcPr>
            <w:tcW w:w="1100" w:type="dxa"/>
            <w:shd w:val="clear" w:color="auto" w:fill="auto"/>
            <w:noWrap/>
            <w:vAlign w:val="bottom"/>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-219.0</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1,526.0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2,236.0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1,897.0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1,905.0</w:t>
            </w:r>
          </w:p>
        </w:tc>
        <w:tc>
          <w:tcPr>
            <w:tcW w:w="1100" w:type="dxa"/>
            <w:shd w:val="clear" w:color="auto" w:fill="auto"/>
            <w:noWrap/>
            <w:hideMark/>
          </w:tcPr>
          <w:p w:rsidR="00F61572" w:rsidRPr="00547064"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300"/>
        </w:trPr>
        <w:tc>
          <w:tcPr>
            <w:tcW w:w="4176"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-85.6</w:t>
            </w:r>
          </w:p>
        </w:tc>
        <w:tc>
          <w:tcPr>
            <w:tcW w:w="1001"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1,226.0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2,098.0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1,948.0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r w:rsidRPr="00E46C1F">
              <w:rPr>
                <w:rFonts w:ascii="Sylfaen" w:eastAsia="Times New Roman" w:hAnsi="Sylfaen" w:cs="Calibri"/>
                <w:bCs/>
                <w:color w:val="000000"/>
                <w:sz w:val="18"/>
                <w:szCs w:val="18"/>
              </w:rPr>
              <w:t>1,981.0</w:t>
            </w:r>
          </w:p>
        </w:tc>
        <w:tc>
          <w:tcPr>
            <w:tcW w:w="1100" w:type="dxa"/>
            <w:shd w:val="clear" w:color="auto" w:fill="auto"/>
            <w:noWrap/>
            <w:hideMark/>
          </w:tcPr>
          <w:p w:rsidR="00F61572" w:rsidRPr="00E46C1F" w:rsidRDefault="00F61572" w:rsidP="00F61572">
            <w:pPr>
              <w:spacing w:after="0" w:line="240" w:lineRule="auto"/>
              <w:jc w:val="right"/>
              <w:rPr>
                <w:rFonts w:ascii="Sylfaen" w:eastAsia="Times New Roman" w:hAnsi="Sylfaen" w:cs="Calibri"/>
                <w:bCs/>
                <w:color w:val="000000"/>
                <w:sz w:val="18"/>
                <w:szCs w:val="18"/>
              </w:rPr>
            </w:pPr>
          </w:p>
        </w:tc>
      </w:tr>
      <w:tr w:rsidR="00F61572" w:rsidRPr="00C9780C" w:rsidTr="00F61572">
        <w:trPr>
          <w:trHeight w:val="204"/>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12,407.0</w:t>
            </w:r>
          </w:p>
        </w:tc>
        <w:tc>
          <w:tcPr>
            <w:tcW w:w="1001" w:type="dxa"/>
            <w:shd w:val="clear" w:color="auto" w:fill="auto"/>
            <w:noWrap/>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14,928.0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17,205.0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18,228.0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19,732.0</w:t>
            </w:r>
          </w:p>
        </w:tc>
        <w:tc>
          <w:tcPr>
            <w:tcW w:w="1100" w:type="dxa"/>
            <w:shd w:val="clear" w:color="auto" w:fill="auto"/>
            <w:noWrap/>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21,266.0</w:t>
            </w:r>
          </w:p>
        </w:tc>
      </w:tr>
      <w:tr w:rsidR="00F61572" w:rsidRPr="00C9780C" w:rsidTr="00F61572">
        <w:trPr>
          <w:trHeight w:val="315"/>
        </w:trPr>
        <w:tc>
          <w:tcPr>
            <w:tcW w:w="4176"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16,976.0</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17,643.0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17,618.0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18,394.0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19,723.0</w:t>
            </w:r>
          </w:p>
        </w:tc>
        <w:tc>
          <w:tcPr>
            <w:tcW w:w="1100"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p>
        </w:tc>
      </w:tr>
      <w:tr w:rsidR="00F61572" w:rsidRPr="00C9780C" w:rsidTr="00F61572">
        <w:trPr>
          <w:trHeight w:val="147"/>
        </w:trPr>
        <w:tc>
          <w:tcPr>
            <w:tcW w:w="4176"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17,189.1</w:t>
            </w:r>
          </w:p>
        </w:tc>
        <w:tc>
          <w:tcPr>
            <w:tcW w:w="1001" w:type="dxa"/>
            <w:shd w:val="clear" w:color="auto" w:fill="auto"/>
            <w:noWrap/>
            <w:vAlign w:val="center"/>
            <w:hideMark/>
          </w:tcPr>
          <w:p w:rsidR="00F61572" w:rsidRPr="00225C05"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19,376.0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20,432.0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20,437.0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21,911.0</w:t>
            </w:r>
          </w:p>
        </w:tc>
        <w:tc>
          <w:tcPr>
            <w:tcW w:w="1100" w:type="dxa"/>
            <w:shd w:val="clear" w:color="auto" w:fill="auto"/>
            <w:noWrap/>
            <w:vAlign w:val="center"/>
            <w:hideMark/>
          </w:tcPr>
          <w:p w:rsidR="00F61572" w:rsidRPr="00AC53C6"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23,445.0</w:t>
            </w:r>
          </w:p>
        </w:tc>
      </w:tr>
    </w:tbl>
    <w:p w:rsidR="00F61572" w:rsidRDefault="00F61572" w:rsidP="00F61572">
      <w:pPr>
        <w:spacing w:after="0" w:line="276" w:lineRule="auto"/>
        <w:ind w:firstLine="567"/>
        <w:jc w:val="both"/>
        <w:rPr>
          <w:rFonts w:ascii="Sylfaen" w:hAnsi="Sylfaen"/>
          <w:lang w:val="ka-GE"/>
        </w:rPr>
      </w:pPr>
    </w:p>
    <w:p w:rsidR="00F61572" w:rsidRPr="00C9780C" w:rsidRDefault="00F61572" w:rsidP="00F61572">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w:t>
      </w:r>
      <w:r>
        <w:rPr>
          <w:rFonts w:ascii="Sylfaen" w:hAnsi="Sylfaen"/>
          <w:lang w:val="ka-GE"/>
        </w:rPr>
        <w:t>დან მიღებული შემოსავლების</w:t>
      </w:r>
      <w:r w:rsidRPr="00C9780C">
        <w:rPr>
          <w:rFonts w:ascii="Sylfaen" w:hAnsi="Sylfaen"/>
          <w:lang w:val="ka-GE"/>
        </w:rPr>
        <w:t xml:space="preserve"> ზრდით არის განპირობებული. გადასახადები</w:t>
      </w:r>
      <w:r>
        <w:rPr>
          <w:rFonts w:ascii="Sylfaen" w:hAnsi="Sylfaen"/>
          <w:lang w:val="ka-GE"/>
        </w:rPr>
        <w:t>დან მიღებული შემოსავალის</w:t>
      </w:r>
      <w:r w:rsidRPr="00C9780C">
        <w:rPr>
          <w:rFonts w:ascii="Sylfaen" w:hAnsi="Sylfaen"/>
          <w:lang w:val="ka-GE"/>
        </w:rPr>
        <w:t xml:space="preserve"> ზრდა ბუნებრივია უკავშირდება ეკონომიკური ზრდისა და ინფლაციის პროგნოზების ზრდის მიმართულებით </w:t>
      </w:r>
      <w:r>
        <w:rPr>
          <w:rFonts w:ascii="Sylfaen" w:hAnsi="Sylfaen"/>
          <w:lang w:val="ka-GE"/>
        </w:rPr>
        <w:t>გადახ</w:t>
      </w:r>
      <w:r w:rsidRPr="00C9780C">
        <w:rPr>
          <w:rFonts w:ascii="Sylfaen" w:hAnsi="Sylfaen"/>
          <w:lang w:val="ka-GE"/>
        </w:rPr>
        <w:t xml:space="preserve">ედვას. </w:t>
      </w:r>
    </w:p>
    <w:p w:rsidR="00F61572" w:rsidRPr="00C9780C" w:rsidRDefault="00F61572" w:rsidP="00F61572">
      <w:pPr>
        <w:spacing w:after="0" w:line="276" w:lineRule="auto"/>
        <w:ind w:firstLine="567"/>
        <w:jc w:val="both"/>
        <w:rPr>
          <w:rFonts w:ascii="Sylfaen" w:hAnsi="Sylfaen"/>
          <w:lang w:val="ka-GE"/>
        </w:rPr>
      </w:pPr>
      <w:r w:rsidRPr="00FD2251">
        <w:rPr>
          <w:rFonts w:ascii="Sylfaen" w:hAnsi="Sylfaen"/>
          <w:lang w:val="ka-GE"/>
        </w:rPr>
        <w:t>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გაწესებული დროებითი</w:t>
      </w:r>
      <w:r w:rsidRPr="00FD2251">
        <w:rPr>
          <w:rFonts w:ascii="Sylfaen" w:hAnsi="Sylfaen"/>
          <w:lang w:val="en-GB"/>
        </w:rPr>
        <w:t xml:space="preserve"> </w:t>
      </w:r>
      <w:r w:rsidRPr="00FD2251">
        <w:rPr>
          <w:rFonts w:ascii="Sylfaen" w:hAnsi="Sylfaen"/>
          <w:lang w:val="ka-GE"/>
        </w:rPr>
        <w:t>საგადასახადო ღონისძიებების ეფექტიც, რომლებსაც გავლენა ჰქონდა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F61572" w:rsidRPr="00C9780C" w:rsidRDefault="00F61572" w:rsidP="00F61572">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F61572" w:rsidRPr="00C9780C" w:rsidDel="00166AB5" w:rsidRDefault="00F61572" w:rsidP="00F61572">
      <w:pPr>
        <w:spacing w:before="240" w:after="0"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F61572" w:rsidRPr="00C9780C" w:rsidRDefault="00F61572" w:rsidP="00F61572">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F61572" w:rsidRPr="00C9780C" w:rsidTr="00F61572">
        <w:trPr>
          <w:trHeight w:val="113"/>
        </w:trPr>
        <w:tc>
          <w:tcPr>
            <w:tcW w:w="4320" w:type="dxa"/>
            <w:shd w:val="clear" w:color="auto" w:fill="auto"/>
            <w:noWrap/>
            <w:vAlign w:val="bottom"/>
            <w:hideMark/>
          </w:tcPr>
          <w:p w:rsidR="00F61572" w:rsidRPr="00573B92" w:rsidRDefault="00F61572" w:rsidP="00F61572">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-1,542.0</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-1,379.9</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-1,112.0</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-1,174.3</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-1,190.5</w:t>
            </w:r>
          </w:p>
        </w:tc>
        <w:tc>
          <w:tcPr>
            <w:tcW w:w="960" w:type="dxa"/>
            <w:shd w:val="clear" w:color="auto" w:fill="auto"/>
            <w:noWrap/>
            <w:vAlign w:val="center"/>
            <w:hideMark/>
          </w:tcPr>
          <w:p w:rsidR="00F61572" w:rsidRPr="00E46C1F" w:rsidRDefault="00F61572" w:rsidP="00F61572">
            <w:pPr>
              <w:spacing w:after="0" w:line="240" w:lineRule="auto"/>
              <w:jc w:val="right"/>
              <w:rPr>
                <w:rFonts w:ascii="Sylfaen" w:eastAsia="Times New Roman" w:hAnsi="Sylfaen" w:cs="Calibri"/>
                <w:b/>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-423.0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-149.0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-468.0</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-326.5</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-330.1</w:t>
            </w:r>
          </w:p>
        </w:tc>
        <w:tc>
          <w:tcPr>
            <w:tcW w:w="960" w:type="dxa"/>
            <w:shd w:val="clear" w:color="auto" w:fill="auto"/>
            <w:noWrap/>
            <w:vAlign w:val="center"/>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p>
        </w:tc>
      </w:tr>
      <w:tr w:rsidR="00F61572" w:rsidRPr="00EB20C5"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-971.5</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-959.1</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-882.4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-124.9</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135.1</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-27.8</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-104.4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-347.0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-677.2</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-1,000.7</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576.3</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914.4</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761.3</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475.7</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color w:val="000000"/>
                <w:sz w:val="18"/>
                <w:szCs w:val="18"/>
              </w:rPr>
            </w:pPr>
            <w:r w:rsidRPr="00E46C1F">
              <w:rPr>
                <w:rFonts w:ascii="Sylfaen" w:eastAsia="Times New Roman" w:hAnsi="Sylfaen" w:cs="Calibri"/>
                <w:color w:val="000000"/>
                <w:sz w:val="18"/>
                <w:szCs w:val="18"/>
              </w:rPr>
              <w:t>535.5</w:t>
            </w:r>
          </w:p>
        </w:tc>
        <w:tc>
          <w:tcPr>
            <w:tcW w:w="960" w:type="dxa"/>
            <w:shd w:val="clear" w:color="auto" w:fill="auto"/>
            <w:noWrap/>
          </w:tcPr>
          <w:p w:rsidR="00F61572" w:rsidRPr="008705E9" w:rsidRDefault="00F61572" w:rsidP="00F61572">
            <w:pPr>
              <w:spacing w:after="0" w:line="240" w:lineRule="auto"/>
              <w:jc w:val="right"/>
              <w:rPr>
                <w:rFonts w:ascii="Sylfaen" w:eastAsia="Times New Roman" w:hAnsi="Sylfaen" w:cs="Calibri"/>
                <w:color w:val="000000"/>
                <w:sz w:val="18"/>
                <w:szCs w:val="18"/>
              </w:rPr>
            </w:pPr>
          </w:p>
        </w:tc>
      </w:tr>
      <w:tr w:rsidR="00F61572" w:rsidRPr="00C9780C" w:rsidTr="00F61572">
        <w:trPr>
          <w:trHeight w:val="113"/>
        </w:trPr>
        <w:tc>
          <w:tcPr>
            <w:tcW w:w="4320" w:type="dxa"/>
            <w:shd w:val="clear" w:color="auto" w:fill="auto"/>
            <w:noWrap/>
            <w:vAlign w:val="bottom"/>
            <w:hideMark/>
          </w:tcPr>
          <w:p w:rsidR="00F61572" w:rsidRPr="00C9780C" w:rsidRDefault="00F61572" w:rsidP="00F61572">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-1,965.0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-1,529.0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-1,580.0</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-1,500.8</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-1,520.7</w:t>
            </w:r>
          </w:p>
        </w:tc>
        <w:tc>
          <w:tcPr>
            <w:tcW w:w="960" w:type="dxa"/>
            <w:shd w:val="clear" w:color="auto" w:fill="auto"/>
            <w:noWrap/>
            <w:hideMark/>
          </w:tcPr>
          <w:p w:rsidR="00F61572" w:rsidRPr="008705E9" w:rsidRDefault="00F61572" w:rsidP="00F61572">
            <w:pPr>
              <w:spacing w:after="0" w:line="240" w:lineRule="auto"/>
              <w:jc w:val="right"/>
              <w:rPr>
                <w:rFonts w:ascii="Sylfaen" w:eastAsia="Times New Roman" w:hAnsi="Sylfaen" w:cs="Calibri"/>
                <w:b/>
                <w:color w:val="000000"/>
                <w:sz w:val="18"/>
                <w:szCs w:val="18"/>
              </w:rPr>
            </w:pPr>
            <w:r w:rsidRPr="00E46C1F">
              <w:rPr>
                <w:rFonts w:ascii="Sylfaen" w:eastAsia="Times New Roman" w:hAnsi="Sylfaen" w:cs="Calibri"/>
                <w:b/>
                <w:color w:val="000000"/>
                <w:sz w:val="18"/>
                <w:szCs w:val="18"/>
              </w:rPr>
              <w:t>-1,351.5</w:t>
            </w:r>
          </w:p>
        </w:tc>
      </w:tr>
    </w:tbl>
    <w:p w:rsidR="00F61572" w:rsidRPr="00C9780C" w:rsidRDefault="00F61572" w:rsidP="00F61572">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F61572" w:rsidRDefault="00F61572" w:rsidP="00F61572">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F61572" w:rsidRDefault="00F61572" w:rsidP="00F61572">
      <w:pPr>
        <w:rPr>
          <w:rFonts w:ascii="Sylfaen" w:hAnsi="Sylfaen"/>
          <w:lang w:val="ka-GE"/>
        </w:rPr>
      </w:pPr>
      <w:r>
        <w:rPr>
          <w:rFonts w:ascii="Sylfaen" w:hAnsi="Sylfaen"/>
          <w:lang w:val="ka-GE"/>
        </w:rPr>
        <w:br w:type="page"/>
      </w:r>
    </w:p>
    <w:p w:rsidR="007B6E63" w:rsidRPr="00C32B6F" w:rsidRDefault="007B6E63" w:rsidP="007B6E63">
      <w:pPr>
        <w:pStyle w:val="Heading1"/>
        <w:numPr>
          <w:ilvl w:val="0"/>
          <w:numId w:val="1"/>
        </w:numPr>
        <w:rPr>
          <w:rFonts w:ascii="Sylfaen" w:hAnsi="Sylfaen" w:cs="Sylfaen"/>
          <w:b/>
          <w:sz w:val="28"/>
          <w:lang w:val="ka-GE"/>
        </w:rPr>
      </w:pPr>
      <w:bookmarkStart w:id="1" w:name="_Toc89095650"/>
      <w:r w:rsidRPr="00C32B6F">
        <w:rPr>
          <w:rFonts w:ascii="Sylfaen" w:hAnsi="Sylfaen" w:cs="Sylfaen"/>
          <w:b/>
          <w:sz w:val="28"/>
          <w:lang w:val="ka-GE"/>
        </w:rPr>
        <w:t>ფისკალური</w:t>
      </w:r>
      <w:r w:rsidRPr="00C32B6F">
        <w:rPr>
          <w:rFonts w:ascii="Sylfaen" w:hAnsi="Sylfaen"/>
          <w:b/>
          <w:sz w:val="28"/>
          <w:lang w:val="ka-GE"/>
        </w:rPr>
        <w:t xml:space="preserve"> </w:t>
      </w:r>
      <w:r w:rsidRPr="00C32B6F">
        <w:rPr>
          <w:rFonts w:ascii="Sylfaen" w:hAnsi="Sylfaen" w:cs="Sylfaen"/>
          <w:b/>
          <w:sz w:val="28"/>
          <w:lang w:val="ka-GE"/>
        </w:rPr>
        <w:t>ჩარჩო</w:t>
      </w:r>
      <w:r w:rsidR="00370834" w:rsidRPr="00C32B6F">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32B6F">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09565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w:t>
      </w:r>
      <w:r w:rsidR="00FA4829">
        <w:rPr>
          <w:rFonts w:ascii="Sylfaen" w:hAnsi="Sylfaen" w:cs="Sylfaen"/>
          <w:lang w:val="ka-GE"/>
        </w:rPr>
        <w:t xml:space="preserve"> 6.8</w:t>
      </w:r>
      <w:r w:rsidR="0087013E" w:rsidRPr="00C9780C">
        <w:rPr>
          <w:rFonts w:ascii="Sylfaen" w:hAnsi="Sylfaen" w:cs="Sylfaen"/>
          <w:lang w:val="ka-GE"/>
        </w:rPr>
        <w:t>%)</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E433BE" w:rsidRPr="00C9780C" w:rsidRDefault="00E433BE" w:rsidP="00E433BE">
      <w:pPr>
        <w:tabs>
          <w:tab w:val="left" w:pos="90"/>
        </w:tabs>
        <w:spacing w:after="0" w:line="276" w:lineRule="auto"/>
        <w:ind w:firstLine="720"/>
        <w:jc w:val="both"/>
        <w:rPr>
          <w:rFonts w:ascii="Sylfaen" w:hAnsi="Sylfaen" w:cs="Sylfaen"/>
        </w:rPr>
      </w:pPr>
      <w:r w:rsidRPr="000E4929">
        <w:rPr>
          <w:rFonts w:ascii="Sylfaen" w:hAnsi="Sylfaen" w:cs="Sylfaen"/>
          <w:lang w:val="ka-GE"/>
        </w:rPr>
        <w:t xml:space="preserve">2020 წელს საერთაშორისო სავალუტო ფონდთან ანტიკრიზისული გეგმის შემუშავების პროცესში შეთანხმდა მაკრო-ფისკალური ჩარჩო, რომელიც 2020 წლისათვის ეკონომიკური ზრდის შემცირების ფონზე ითვალისწინებდა 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ანტრიკრიზისული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ჯამურად კი 2020-2021 წლებში </w:t>
      </w:r>
      <w:r w:rsidRPr="000E4929">
        <w:rPr>
          <w:rFonts w:ascii="Sylfaen" w:hAnsi="Sylfaen" w:cs="Sylfaen"/>
        </w:rPr>
        <w:t xml:space="preserve">COVID-19 </w:t>
      </w:r>
      <w:r w:rsidRPr="000E4929">
        <w:rPr>
          <w:rFonts w:ascii="Sylfaen" w:hAnsi="Sylfaen" w:cs="Sylfaen"/>
          <w:lang w:val="ka-GE"/>
        </w:rPr>
        <w:t>პანდემიით გამოწვეული ეფექტის პროგნოზი ფისკალურ პარამეტრებზე 7 მლრდ ლარს აჭარბებდა. ყოველივე აღნიშნულის შედეგად, 2020 წლის ნაერთი ბიუჯეტის დეფიციტის საპროგნოზო მაჩვენებელი 8.5%-ით განისაზღვრა და მომზადდა 2020 წლის სახელმწიფო ბიუჯეტში ცვლილება. 2020 წლის სექტემბრიდან საქართველოს პანდემიის გავრცელების გააქტიურებიდან გამომდინარე, საჭირო გახდა ანტიკრიზისული გეგმის დამატებითი პაკეტის შემუშავება და შედეგად 2020 წლის დეფიციტმა შეადგინა 9.3%, ხოლო 2021 წელი დაიგეგმა 7.6% დეფიციტით.</w:t>
      </w:r>
    </w:p>
    <w:p w:rsidR="00E433BE" w:rsidRPr="00C9780C" w:rsidRDefault="00E433BE" w:rsidP="00E433BE">
      <w:pPr>
        <w:spacing w:line="276" w:lineRule="auto"/>
        <w:ind w:firstLine="567"/>
        <w:jc w:val="both"/>
        <w:rPr>
          <w:rFonts w:ascii="Sylfaen" w:hAnsi="Sylfaen" w:cs="Sylfaen"/>
          <w:bCs/>
          <w:noProof/>
          <w:lang w:val="ka-GE"/>
        </w:rPr>
      </w:pPr>
      <w:r w:rsidRPr="00C9780C">
        <w:rPr>
          <w:rFonts w:ascii="Sylfaen" w:hAnsi="Sylfaen" w:cs="Sylfaen"/>
          <w:bCs/>
          <w:noProof/>
          <w:lang w:val="ka-GE"/>
        </w:rPr>
        <w:t>შემცირებული შემოსავლებისა და ხარჯვითი ნაწილის ზრდის საჭიროებიდან გამომდინარე</w:t>
      </w:r>
      <w:r>
        <w:rPr>
          <w:rFonts w:ascii="Sylfaen" w:hAnsi="Sylfaen" w:cs="Sylfaen"/>
          <w:bCs/>
          <w:noProof/>
          <w:lang w:val="ka-GE"/>
        </w:rPr>
        <w:t>,</w:t>
      </w:r>
      <w:r w:rsidRPr="00C9780C">
        <w:rPr>
          <w:rFonts w:ascii="Sylfaen" w:hAnsi="Sylfaen" w:cs="Sylfaen"/>
          <w:bCs/>
          <w:noProof/>
          <w:lang w:val="ka-GE"/>
        </w:rPr>
        <w:t xml:space="preserve"> 2020-2021 წლებში მობილიზებული იქნა დამატებითი დონორული დაფინანსება, როგორც საშინაო ისე საგარეო წყაროებიდან:</w:t>
      </w:r>
    </w:p>
    <w:p w:rsidR="00E433BE" w:rsidRPr="00C9780C" w:rsidRDefault="00E433BE" w:rsidP="00E433BE">
      <w:pPr>
        <w:pStyle w:val="ListParagraph"/>
        <w:numPr>
          <w:ilvl w:val="0"/>
          <w:numId w:val="6"/>
        </w:numPr>
        <w:spacing w:line="276" w:lineRule="auto"/>
        <w:jc w:val="both"/>
        <w:rPr>
          <w:rFonts w:ascii="Sylfaen" w:hAnsi="Sylfaen" w:cs="Sylfaen"/>
          <w:bCs/>
          <w:noProof/>
          <w:lang w:val="ka-GE"/>
        </w:rPr>
      </w:pPr>
      <w:r w:rsidRPr="00C9780C">
        <w:rPr>
          <w:rFonts w:ascii="Sylfaen" w:hAnsi="Sylfaen" w:cs="Sylfaen"/>
          <w:bCs/>
          <w:noProof/>
          <w:lang w:val="ka-GE"/>
        </w:rPr>
        <w:t>საშინაო ვალის ზრდამ</w:t>
      </w:r>
      <w:r>
        <w:rPr>
          <w:rFonts w:ascii="Sylfaen" w:hAnsi="Sylfaen" w:cs="Sylfaen"/>
          <w:bCs/>
          <w:noProof/>
          <w:lang w:val="ka-GE"/>
        </w:rPr>
        <w:t xml:space="preserve"> </w:t>
      </w:r>
      <w:r w:rsidRPr="00C9780C">
        <w:rPr>
          <w:rFonts w:ascii="Sylfaen" w:hAnsi="Sylfaen" w:cs="Sylfaen"/>
          <w:bCs/>
          <w:noProof/>
          <w:lang w:val="ka-GE"/>
        </w:rPr>
        <w:t>2020 წელს 2 026,0 მლნ ლარს მიაღწია, მათ შორის 600,0 მლნ ლარამდე გრძელვადიანი ლარის ლიკვიდურობის მიზნით იქნა გამოშვებული და განთავსდა კომერციული ბანკების სადეპოზიტო სერთიფიკატებში;</w:t>
      </w:r>
    </w:p>
    <w:p w:rsidR="00E433BE" w:rsidRPr="000E4929" w:rsidRDefault="00E433BE" w:rsidP="00E433BE">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2020 წელს საგარეო ვალის ზრდამ მიაღწია 5 264,3 მლნ ლარს (საერთაშორისო პარტნიორებიდან დამატებით მოზიდული თანხების ჩათვლით);</w:t>
      </w:r>
    </w:p>
    <w:p w:rsidR="00E433BE" w:rsidRPr="000E4929" w:rsidRDefault="00E433BE" w:rsidP="00E433BE">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გრძელდება 2020 წელს მოზიდული დონორების დაფინანსების ათვისება, ამასთან, 2021 წელს განხორციელდა 2011 წელს გამოშვებული ევრობონდის გადაფრვა და ახალი 5 წლიანი ევრობონდის განთავსება. შედეგად 2021 წელს საგარეო ვალდებულების წმინდა ზრდა პროგნოზირებულია 2 580 მლნ ლარის ფარგლებში (მათ შორის ვალის აღება 5 274 მლნ ლარი, ხოლო ძირის დაფარვა 2 694 მლნ ლარი. როგორც ვალის აღებაში, ისე დაფარვის ნაწილში  ასახულია 1.7 მლრდ ლარი ევრობონდის რეფინანსირებისთვის);</w:t>
      </w:r>
    </w:p>
    <w:p w:rsidR="00E433BE" w:rsidRPr="000E4929" w:rsidRDefault="00E433BE" w:rsidP="00E433BE">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საშინაო ვალის წმინდა ზრდა თავდაპირველად დაგეგმილი არ იყო, განახლებული პროგნოზით კი მოხდება საშინაო ვალის შემცირება 150.0 მლნ ლარით. დონორებისგან მოზიდული რესურსების გათვალისწინებით, საშინაო  ვალის აღების მოცულობები შემცირებულია, თუმცა საქართველოს ფინანსთა სამინისტრო მუშაობს სახელმწიფო ვალის სტრატეგიის განახლებაზე, რომლის მიხედვითაც განხორციელდება მომდევნო წლების დეფიციტის დაფინანსების წყაროების განსაზღვრა.</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F91B7B" w:rsidRPr="000E4929" w:rsidRDefault="00F91B7B" w:rsidP="00F91B7B">
      <w:pPr>
        <w:spacing w:after="0" w:line="276" w:lineRule="auto"/>
        <w:ind w:firstLine="567"/>
        <w:jc w:val="both"/>
        <w:rPr>
          <w:rFonts w:ascii="Sylfaen" w:hAnsi="Sylfaen" w:cs="Sylfaen"/>
          <w:lang w:val="ka-GE"/>
        </w:rPr>
      </w:pPr>
      <w:r w:rsidRPr="00C9780C">
        <w:rPr>
          <w:rFonts w:ascii="Sylfaen" w:hAnsi="Sylfaen" w:cs="Sylfaen"/>
          <w:lang w:val="ka-GE"/>
        </w:rPr>
        <w:t>2021-2024 წლების საშუალოვადიანი პროგნოზების მიმდინარე განახლებაში ასახულია 2020 წელს შემოსავლების ფაქტიური დანაკლისის ეფექტი, 2021 წლის პროგნოზები კი ითვალისწინებს 2021 წლის პირველ ნახევარში დაფიქსირებულ ეკონომიკური ზრდის დადებით ტენდენციებს და 2020 წლის ბოლოს პროგნოზირებულ მაჩვენებლებთან შედარებით მნიშვნელოვნად გაზრდილ შემოსავლებს. პარალელურად 2021 წლის გადასახდელების ნაწილის ზრდის მიუხედავად</w:t>
      </w:r>
      <w:r>
        <w:rPr>
          <w:rFonts w:ascii="Sylfaen" w:hAnsi="Sylfaen" w:cs="Sylfaen"/>
          <w:lang w:val="ka-GE"/>
        </w:rPr>
        <w:t>,</w:t>
      </w:r>
      <w:r w:rsidRPr="00C9780C">
        <w:rPr>
          <w:rFonts w:ascii="Sylfaen" w:hAnsi="Sylfaen" w:cs="Sylfaen"/>
          <w:lang w:val="ka-GE"/>
        </w:rPr>
        <w:t xml:space="preserve"> </w:t>
      </w:r>
      <w:r w:rsidR="005F5CAA">
        <w:rPr>
          <w:rFonts w:ascii="Sylfaen" w:hAnsi="Sylfaen" w:cs="Sylfaen"/>
          <w:lang w:val="ka-GE"/>
        </w:rPr>
        <w:t xml:space="preserve">სახელმწიფოს ერთიანი ბიუჯეტის </w:t>
      </w:r>
      <w:r w:rsidRPr="00C9780C">
        <w:rPr>
          <w:rFonts w:ascii="Sylfaen" w:hAnsi="Sylfaen" w:cs="Sylfaen"/>
          <w:lang w:val="ka-GE"/>
        </w:rPr>
        <w:t>დეფიციტი მცირდება 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 (7.7%-დან 6.</w:t>
      </w:r>
      <w:r w:rsidR="005F5CAA">
        <w:rPr>
          <w:rFonts w:ascii="Sylfaen" w:hAnsi="Sylfaen" w:cs="Sylfaen"/>
          <w:lang w:val="ka-GE"/>
        </w:rPr>
        <w:t>7</w:t>
      </w:r>
      <w:r w:rsidRPr="000E4929">
        <w:rPr>
          <w:rFonts w:ascii="Sylfaen" w:hAnsi="Sylfaen" w:cs="Sylfaen"/>
          <w:lang w:val="ka-GE"/>
        </w:rPr>
        <w:t>%-მდე).</w:t>
      </w:r>
    </w:p>
    <w:p w:rsidR="00F91B7B" w:rsidRPr="00C9780C" w:rsidRDefault="00F91B7B" w:rsidP="00F91B7B">
      <w:pPr>
        <w:spacing w:line="276" w:lineRule="auto"/>
        <w:ind w:firstLine="567"/>
        <w:jc w:val="both"/>
        <w:rPr>
          <w:rFonts w:ascii="Sylfaen" w:hAnsi="Sylfaen" w:cs="Sylfaen"/>
          <w:lang w:val="ka-GE"/>
        </w:rPr>
      </w:pPr>
      <w:r w:rsidRPr="000E4929">
        <w:rPr>
          <w:rFonts w:ascii="Sylfaen" w:hAnsi="Sylfaen" w:cs="Sylfaen"/>
          <w:lang w:val="ka-GE"/>
        </w:rPr>
        <w:t xml:space="preserve">განახლებული პროგნოზებით ნაერთი ბიუჯეტის არადეფიციტური შემოსავლები </w:t>
      </w:r>
      <w:r w:rsidR="005F5CAA">
        <w:rPr>
          <w:rFonts w:ascii="Sylfaen" w:hAnsi="Sylfaen" w:cs="Sylfaen"/>
          <w:lang w:val="ka-GE"/>
        </w:rPr>
        <w:t xml:space="preserve">მშპ-ის 24.7%-ს შეადგენს </w:t>
      </w:r>
      <w:r w:rsidRPr="000E4929">
        <w:rPr>
          <w:rFonts w:ascii="Sylfaen" w:hAnsi="Sylfaen" w:cs="Sylfaen"/>
          <w:lang w:val="ka-GE"/>
        </w:rPr>
        <w:t>2021 წ</w:t>
      </w:r>
      <w:r w:rsidR="005F5CAA">
        <w:rPr>
          <w:rFonts w:ascii="Sylfaen" w:hAnsi="Sylfaen" w:cs="Sylfaen"/>
          <w:lang w:val="ka-GE"/>
        </w:rPr>
        <w:t xml:space="preserve">ელს ხოლო საშუალოვადიან პერიოდში 25.6%-ის ფარგლებშია. </w:t>
      </w:r>
      <w:r w:rsidRPr="00C9780C">
        <w:rPr>
          <w:rFonts w:ascii="Sylfaen" w:hAnsi="Sylfaen" w:cs="Sylfaen"/>
          <w:lang w:val="ka-GE"/>
        </w:rPr>
        <w:t>ასევე</w:t>
      </w:r>
      <w:r>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პროგნოზებში </w:t>
      </w:r>
      <w:r w:rsidR="005F5CAA">
        <w:rPr>
          <w:rFonts w:ascii="Sylfaen" w:hAnsi="Sylfaen" w:cs="Sylfaen"/>
          <w:lang w:val="ka-GE"/>
        </w:rPr>
        <w:t xml:space="preserve">2021-2022 წლებში </w:t>
      </w:r>
      <w:r w:rsidRPr="00C9780C">
        <w:rPr>
          <w:rFonts w:ascii="Sylfaen" w:hAnsi="Sylfaen" w:cs="Sylfaen"/>
          <w:lang w:val="ka-GE"/>
        </w:rPr>
        <w:t xml:space="preserve">გაზრდილია არაფინანსური აქტივების კლებით მისაღები </w:t>
      </w:r>
      <w:r>
        <w:rPr>
          <w:rFonts w:ascii="Sylfaen" w:hAnsi="Sylfaen" w:cs="Sylfaen"/>
          <w:lang w:val="ka-GE"/>
        </w:rPr>
        <w:t>შემოსულო</w:t>
      </w:r>
      <w:r w:rsidRPr="00C9780C">
        <w:rPr>
          <w:rFonts w:ascii="Sylfaen" w:hAnsi="Sylfaen" w:cs="Sylfaen"/>
          <w:lang w:val="ka-GE"/>
        </w:rPr>
        <w:t>ბების მაჩვენებლები.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542BAD" w:rsidRPr="00A229B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813"/>
        <w:gridCol w:w="1024"/>
        <w:gridCol w:w="1100"/>
        <w:gridCol w:w="1100"/>
        <w:gridCol w:w="1100"/>
        <w:gridCol w:w="1100"/>
        <w:gridCol w:w="1100"/>
      </w:tblGrid>
      <w:tr w:rsidR="005F5CAA" w:rsidRPr="005F5CAA" w:rsidTr="005F5CAA">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Sylfaen" w:eastAsia="Times New Roman" w:hAnsi="Sylfaen" w:cs="Sylfaen"/>
                <w:b/>
                <w:bCs/>
                <w:sz w:val="18"/>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2021</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2025</w:t>
            </w:r>
          </w:p>
        </w:tc>
      </w:tr>
      <w:tr w:rsidR="005F5CAA" w:rsidRPr="005F5CAA" w:rsidTr="005F5CAA">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5F5CAA" w:rsidRPr="005F5CAA" w:rsidRDefault="005F5CAA" w:rsidP="005F5CAA">
            <w:pPr>
              <w:spacing w:after="0" w:line="240" w:lineRule="auto"/>
              <w:rPr>
                <w:rFonts w:ascii="Arial" w:eastAsia="Times New Roman" w:hAnsi="Arial" w:cs="Arial"/>
                <w:b/>
                <w:bCs/>
                <w:sz w:val="18"/>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Sylfaen" w:eastAsia="Times New Roman" w:hAnsi="Sylfaen" w:cs="Sylfaen"/>
                <w:b/>
                <w:bCs/>
                <w:sz w:val="18"/>
                <w:szCs w:val="18"/>
              </w:rPr>
              <w:t>პროგნოზი</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rPr>
            </w:pPr>
            <w:r w:rsidRPr="005F5CAA">
              <w:rPr>
                <w:rFonts w:ascii="Sylfaen" w:eastAsia="Times New Roman" w:hAnsi="Sylfaen" w:cs="Arial"/>
                <w:b/>
                <w:bCs/>
              </w:rPr>
              <w:t>მლნ ლარი</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Calibri" w:eastAsia="Times New Roman" w:hAnsi="Calibri" w:cs="Calibri"/>
              </w:rPr>
            </w:pPr>
            <w:r w:rsidRPr="005F5CAA">
              <w:rPr>
                <w:rFonts w:ascii="Calibri" w:eastAsia="Times New Roman" w:hAnsi="Calibri" w:cs="Calibri"/>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13 402,0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17 827,0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19 530,0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21 114,0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-219,0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1 177,0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1 703,0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14 928,0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17 205,0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19 732,0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21 266,0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349,0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715,0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176,0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202,0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152,0</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არაფინანსური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57,9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-480,0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-415,8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-960,0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-500,0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150,0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115,0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37,4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60,0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-130,0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-334,8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-420,0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-245,0</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rPr>
            </w:pPr>
            <w:r w:rsidRPr="005F5CAA">
              <w:rPr>
                <w:rFonts w:ascii="Arial" w:eastAsia="Times New Roman" w:hAnsi="Arial" w:cs="Arial"/>
                <w:b/>
                <w:bCs/>
              </w:rPr>
              <w:t xml:space="preserve">% </w:t>
            </w:r>
            <w:r w:rsidRPr="005F5CAA">
              <w:rPr>
                <w:rFonts w:ascii="Sylfaen" w:eastAsia="Times New Roman" w:hAnsi="Sylfaen" w:cs="Arial"/>
                <w:b/>
                <w:bCs/>
              </w:rPr>
              <w:t>მშპ</w:t>
            </w:r>
            <w:r w:rsidRPr="005F5CAA">
              <w:rPr>
                <w:rFonts w:ascii="Arial" w:eastAsia="Times New Roman" w:hAnsi="Arial" w:cs="Arial"/>
                <w:b/>
                <w:bCs/>
              </w:rPr>
              <w:t>-</w:t>
            </w:r>
            <w:r w:rsidRPr="005F5CAA">
              <w:rPr>
                <w:rFonts w:ascii="Sylfaen" w:eastAsia="Times New Roman" w:hAnsi="Sylfaen" w:cs="Arial"/>
                <w:b/>
                <w:bCs/>
              </w:rPr>
              <w:t>თან</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25,1%</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26,0%</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25,7%</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26,5%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25,7%</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არაფინანსური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0,5%</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rPr>
                <w:rFonts w:ascii="Calibri" w:eastAsia="Times New Roman" w:hAnsi="Calibri" w:cs="Calibri"/>
                <w:i/>
                <w:iCs/>
              </w:rPr>
            </w:pPr>
            <w:r w:rsidRPr="005F5CAA">
              <w:rPr>
                <w:rFonts w:ascii="Calibri" w:eastAsia="Times New Roman" w:hAnsi="Calibri" w:cs="Calibri"/>
                <w:i/>
                <w:iCs/>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-1,7%</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-0,6%</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0,1%</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rPr>
                <w:rFonts w:ascii="Calibri" w:eastAsia="Times New Roman" w:hAnsi="Calibri" w:cs="Calibri"/>
                <w:i/>
                <w:iCs/>
              </w:rPr>
            </w:pPr>
            <w:r w:rsidRPr="005F5CAA">
              <w:rPr>
                <w:rFonts w:ascii="Calibri" w:eastAsia="Times New Roman" w:hAnsi="Calibri" w:cs="Calibri"/>
                <w:i/>
                <w:iCs/>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203764"/>
                <w:sz w:val="18"/>
                <w:szCs w:val="18"/>
              </w:rPr>
            </w:pPr>
            <w:r w:rsidRPr="005F5CAA">
              <w:rPr>
                <w:rFonts w:ascii="Arial" w:eastAsia="Times New Roman" w:hAnsi="Arial" w:cs="Arial"/>
                <w:color w:val="203764"/>
                <w:sz w:val="18"/>
                <w:szCs w:val="18"/>
              </w:rPr>
              <w:t>-0,2%</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r>
    </w:tbl>
    <w:p w:rsidR="00A229BF" w:rsidRDefault="00A229BF" w:rsidP="00A229BF">
      <w:pPr>
        <w:spacing w:line="276" w:lineRule="auto"/>
        <w:rPr>
          <w:rFonts w:ascii="Sylfaen" w:hAnsi="Sylfaen"/>
          <w:b/>
          <w:i/>
          <w:sz w:val="18"/>
          <w:u w:val="single"/>
          <w:lang w:val="ka-GE"/>
        </w:rPr>
      </w:pPr>
    </w:p>
    <w:p w:rsidR="00D7302B" w:rsidRPr="00C9780C" w:rsidRDefault="00A60FDC" w:rsidP="00AD738A">
      <w:pPr>
        <w:spacing w:line="276" w:lineRule="auto"/>
        <w:ind w:firstLine="720"/>
        <w:jc w:val="both"/>
        <w:rPr>
          <w:rFonts w:ascii="Sylfaen" w:hAnsi="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F5CAA" w:rsidRDefault="005F5CAA"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5F5CAA" w:rsidRDefault="005F5CAA"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P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000" w:type="pct"/>
        <w:tblLook w:val="04A0" w:firstRow="1" w:lastRow="0" w:firstColumn="1" w:lastColumn="0" w:noHBand="0" w:noVBand="1"/>
      </w:tblPr>
      <w:tblGrid>
        <w:gridCol w:w="3813"/>
        <w:gridCol w:w="1024"/>
        <w:gridCol w:w="1100"/>
        <w:gridCol w:w="1100"/>
        <w:gridCol w:w="1100"/>
        <w:gridCol w:w="1100"/>
        <w:gridCol w:w="1100"/>
      </w:tblGrid>
      <w:tr w:rsidR="005F5CAA" w:rsidRPr="005F5CAA" w:rsidTr="005F5CAA">
        <w:trPr>
          <w:trHeight w:val="255"/>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5F5CAA" w:rsidRPr="005F5CAA" w:rsidRDefault="007F249F" w:rsidP="005F5CA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2025</w:t>
            </w:r>
          </w:p>
        </w:tc>
      </w:tr>
      <w:tr w:rsidR="005F5CAA" w:rsidRPr="005F5CAA" w:rsidTr="005F5CAA">
        <w:trPr>
          <w:trHeight w:val="255"/>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5F5CAA" w:rsidRPr="005F5CAA" w:rsidRDefault="005F5CAA" w:rsidP="005F5CAA">
            <w:pPr>
              <w:spacing w:after="0" w:line="240" w:lineRule="auto"/>
              <w:rPr>
                <w:rFonts w:ascii="Sylfaen" w:eastAsia="Times New Roman" w:hAnsi="Sylfaen" w:cs="Arial"/>
                <w:b/>
                <w:bCs/>
                <w:sz w:val="18"/>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Sylfaen" w:eastAsia="Times New Roman" w:hAnsi="Sylfaen" w:cs="Sylfaen"/>
                <w:b/>
                <w:bCs/>
                <w:sz w:val="18"/>
                <w:szCs w:val="18"/>
              </w:rPr>
              <w:t>პროგნოზი</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7 175,0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3 145,0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3 675,0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4 140,0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36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5 094,0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3 485,0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99,4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-185,0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820,0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-655,0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52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6 332,4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2 236,0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3 103,0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2 225,0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2 065,0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2 004,0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-941,9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-2 858,0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-862,0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-1 420,0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-1 481,0</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ind w:firstLineChars="300" w:firstLine="602"/>
              <w:rPr>
                <w:rFonts w:ascii="Sylfaen" w:eastAsia="Times New Roman" w:hAnsi="Sylfaen" w:cs="Arial"/>
                <w:b/>
                <w:bCs/>
                <w:sz w:val="20"/>
                <w:szCs w:val="20"/>
              </w:rPr>
            </w:pPr>
            <w:r w:rsidRPr="005F5CAA">
              <w:rPr>
                <w:rFonts w:ascii="Sylfaen" w:eastAsia="Times New Roman" w:hAnsi="Sylfaen" w:cs="Arial"/>
                <w:b/>
                <w:bCs/>
                <w:sz w:val="20"/>
                <w:szCs w:val="20"/>
              </w:rPr>
              <w:t>მ</w:t>
            </w:r>
            <w:r w:rsidRPr="005F5CAA">
              <w:rPr>
                <w:rFonts w:ascii="Arial" w:eastAsia="Times New Roman" w:hAnsi="Arial" w:cs="Arial"/>
                <w:b/>
                <w:bCs/>
                <w:sz w:val="20"/>
                <w:szCs w:val="20"/>
              </w:rPr>
              <w:t>.</w:t>
            </w:r>
            <w:r w:rsidRPr="005F5CAA">
              <w:rPr>
                <w:rFonts w:ascii="Sylfaen" w:eastAsia="Times New Roman" w:hAnsi="Sylfaen" w:cs="Arial"/>
                <w:b/>
                <w:bCs/>
                <w:sz w:val="20"/>
                <w:szCs w:val="20"/>
              </w:rPr>
              <w:t>შ</w:t>
            </w:r>
            <w:r w:rsidRPr="005F5CAA">
              <w:rPr>
                <w:rFonts w:ascii="Arial" w:eastAsia="Times New Roman" w:hAnsi="Arial" w:cs="Arial"/>
                <w:b/>
                <w:bCs/>
                <w:sz w:val="20"/>
                <w:szCs w:val="20"/>
              </w:rPr>
              <w:t xml:space="preserve">. </w:t>
            </w:r>
            <w:r w:rsidRPr="005F5CAA">
              <w:rPr>
                <w:rFonts w:ascii="Sylfaen" w:eastAsia="Times New Roman" w:hAnsi="Sylfaen" w:cs="Arial"/>
                <w:b/>
                <w:bCs/>
                <w:sz w:val="20"/>
                <w:szCs w:val="20"/>
              </w:rPr>
              <w:t>საშინაო</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1 850,0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1 000,0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1 200,0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1 500,0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1 485,0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160,0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-15,0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48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1 970,0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1 245,0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1 345,0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1 445,0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1 445,0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-195,0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-40,0</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ind w:firstLineChars="300" w:firstLine="602"/>
              <w:rPr>
                <w:rFonts w:ascii="Sylfaen" w:eastAsia="Times New Roman" w:hAnsi="Sylfaen" w:cs="Arial"/>
                <w:b/>
                <w:bCs/>
                <w:sz w:val="20"/>
                <w:szCs w:val="20"/>
              </w:rPr>
            </w:pPr>
            <w:r w:rsidRPr="005F5CAA">
              <w:rPr>
                <w:rFonts w:ascii="Sylfaen" w:eastAsia="Times New Roman" w:hAnsi="Sylfaen" w:cs="Arial"/>
                <w:b/>
                <w:bCs/>
                <w:sz w:val="20"/>
                <w:szCs w:val="20"/>
              </w:rPr>
              <w:t>მ</w:t>
            </w:r>
            <w:r w:rsidRPr="005F5CAA">
              <w:rPr>
                <w:rFonts w:ascii="Arial" w:eastAsia="Times New Roman" w:hAnsi="Arial" w:cs="Arial"/>
                <w:b/>
                <w:bCs/>
                <w:sz w:val="20"/>
                <w:szCs w:val="20"/>
              </w:rPr>
              <w:t>.</w:t>
            </w:r>
            <w:r w:rsidRPr="005F5CAA">
              <w:rPr>
                <w:rFonts w:ascii="Sylfaen" w:eastAsia="Times New Roman" w:hAnsi="Sylfaen" w:cs="Arial"/>
                <w:b/>
                <w:bCs/>
                <w:sz w:val="20"/>
                <w:szCs w:val="20"/>
              </w:rPr>
              <w:t>შ</w:t>
            </w:r>
            <w:r w:rsidRPr="005F5CAA">
              <w:rPr>
                <w:rFonts w:ascii="Arial" w:eastAsia="Times New Roman" w:hAnsi="Arial" w:cs="Arial"/>
                <w:b/>
                <w:bCs/>
                <w:sz w:val="20"/>
                <w:szCs w:val="20"/>
              </w:rPr>
              <w:t xml:space="preserve">. </w:t>
            </w:r>
            <w:r w:rsidRPr="005F5CAA">
              <w:rPr>
                <w:rFonts w:ascii="Sylfaen" w:eastAsia="Times New Roman" w:hAnsi="Sylfaen" w:cs="Arial"/>
                <w:b/>
                <w:bCs/>
                <w:sz w:val="20"/>
                <w:szCs w:val="20"/>
              </w:rPr>
              <w:t>საგარეო</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rPr>
                <w:rFonts w:ascii="Arial" w:eastAsia="Times New Roman" w:hAnsi="Arial" w:cs="Arial"/>
                <w:b/>
                <w:bCs/>
                <w:sz w:val="20"/>
                <w:szCs w:val="20"/>
              </w:rPr>
            </w:pPr>
            <w:r w:rsidRPr="005F5CAA">
              <w:rPr>
                <w:rFonts w:ascii="Arial" w:eastAsia="Times New Roman" w:hAnsi="Arial" w:cs="Arial"/>
                <w:b/>
                <w:bCs/>
                <w:sz w:val="20"/>
                <w:szCs w:val="20"/>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5 274,0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2 000,0</w:t>
            </w:r>
          </w:p>
        </w:tc>
      </w:tr>
      <w:tr w:rsidR="005F5CAA" w:rsidRPr="005F5CAA" w:rsidTr="005F5CAA">
        <w:trPr>
          <w:trHeight w:val="31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-60,7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535,0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48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4 362,4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2 611,0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1 858,0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880,0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620,0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559,0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-901,9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-2 663,0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-822,0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-1 220,0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-1 380,0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-1 441,0</w:t>
            </w:r>
          </w:p>
        </w:tc>
      </w:tr>
      <w:tr w:rsidR="005F5CAA" w:rsidRPr="005F5CAA" w:rsidTr="005F5CAA">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მშპ</w:t>
            </w:r>
            <w:r w:rsidRPr="005F5CAA">
              <w:rPr>
                <w:rFonts w:ascii="Arial" w:eastAsia="Times New Roman" w:hAnsi="Arial" w:cs="Arial"/>
                <w:b/>
                <w:bCs/>
                <w:sz w:val="18"/>
                <w:szCs w:val="18"/>
              </w:rPr>
              <w:t>-</w:t>
            </w:r>
            <w:r w:rsidRPr="005F5CAA">
              <w:rPr>
                <w:rFonts w:ascii="Sylfaen" w:eastAsia="Times New Roman" w:hAnsi="Sylfaen" w:cs="Arial"/>
                <w:b/>
                <w:bCs/>
                <w:sz w:val="18"/>
                <w:szCs w:val="18"/>
              </w:rPr>
              <w:t>თან</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8,9%</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4,2%</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43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12,9%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3,8%</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3,2%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2,4%</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ind w:firstLineChars="300" w:firstLine="602"/>
              <w:rPr>
                <w:rFonts w:ascii="Sylfaen" w:eastAsia="Times New Roman" w:hAnsi="Sylfaen" w:cs="Arial"/>
                <w:b/>
                <w:bCs/>
                <w:i/>
                <w:iCs/>
                <w:sz w:val="20"/>
                <w:szCs w:val="20"/>
              </w:rPr>
            </w:pPr>
            <w:r w:rsidRPr="005F5CAA">
              <w:rPr>
                <w:rFonts w:ascii="Sylfaen" w:eastAsia="Times New Roman" w:hAnsi="Sylfaen" w:cs="Arial"/>
                <w:b/>
                <w:bCs/>
                <w:i/>
                <w:iCs/>
                <w:sz w:val="20"/>
                <w:szCs w:val="20"/>
              </w:rPr>
              <w:t>მ</w:t>
            </w:r>
            <w:r w:rsidRPr="005F5CAA">
              <w:rPr>
                <w:rFonts w:ascii="Arial" w:eastAsia="Times New Roman" w:hAnsi="Arial" w:cs="Arial"/>
                <w:b/>
                <w:bCs/>
                <w:i/>
                <w:iCs/>
                <w:sz w:val="20"/>
                <w:szCs w:val="20"/>
              </w:rPr>
              <w:t>.</w:t>
            </w:r>
            <w:r w:rsidRPr="005F5CAA">
              <w:rPr>
                <w:rFonts w:ascii="Sylfaen" w:eastAsia="Times New Roman" w:hAnsi="Sylfaen" w:cs="Arial"/>
                <w:b/>
                <w:bCs/>
                <w:i/>
                <w:iCs/>
                <w:sz w:val="20"/>
                <w:szCs w:val="20"/>
              </w:rPr>
              <w:t>შ</w:t>
            </w:r>
            <w:r w:rsidRPr="005F5CAA">
              <w:rPr>
                <w:rFonts w:ascii="Arial" w:eastAsia="Times New Roman" w:hAnsi="Arial" w:cs="Arial"/>
                <w:b/>
                <w:bCs/>
                <w:i/>
                <w:iCs/>
                <w:sz w:val="20"/>
                <w:szCs w:val="20"/>
              </w:rPr>
              <w:t xml:space="preserve">. </w:t>
            </w:r>
            <w:r w:rsidRPr="005F5CAA">
              <w:rPr>
                <w:rFonts w:ascii="Sylfaen" w:eastAsia="Times New Roman" w:hAnsi="Sylfaen" w:cs="Arial"/>
                <w:b/>
                <w:bCs/>
                <w:i/>
                <w:iCs/>
                <w:sz w:val="20"/>
                <w:szCs w:val="20"/>
              </w:rPr>
              <w:t>საშინაო</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1,8%</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48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-0,6%</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1,7%</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r>
      <w:tr w:rsidR="005F5CAA" w:rsidRPr="005F5CAA" w:rsidTr="005F5CAA">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ind w:firstLineChars="300" w:firstLine="602"/>
              <w:rPr>
                <w:rFonts w:ascii="Sylfaen" w:eastAsia="Times New Roman" w:hAnsi="Sylfaen" w:cs="Arial"/>
                <w:b/>
                <w:bCs/>
                <w:i/>
                <w:iCs/>
                <w:sz w:val="20"/>
                <w:szCs w:val="20"/>
              </w:rPr>
            </w:pPr>
            <w:r w:rsidRPr="005F5CAA">
              <w:rPr>
                <w:rFonts w:ascii="Sylfaen" w:eastAsia="Times New Roman" w:hAnsi="Sylfaen" w:cs="Arial"/>
                <w:b/>
                <w:bCs/>
                <w:i/>
                <w:iCs/>
                <w:sz w:val="20"/>
                <w:szCs w:val="20"/>
              </w:rPr>
              <w:t>მ</w:t>
            </w:r>
            <w:r w:rsidRPr="005F5CAA">
              <w:rPr>
                <w:rFonts w:ascii="Arial" w:eastAsia="Times New Roman" w:hAnsi="Arial" w:cs="Arial"/>
                <w:b/>
                <w:bCs/>
                <w:i/>
                <w:iCs/>
                <w:sz w:val="20"/>
                <w:szCs w:val="20"/>
              </w:rPr>
              <w:t>.</w:t>
            </w:r>
            <w:r w:rsidRPr="005F5CAA">
              <w:rPr>
                <w:rFonts w:ascii="Sylfaen" w:eastAsia="Times New Roman" w:hAnsi="Sylfaen" w:cs="Arial"/>
                <w:b/>
                <w:bCs/>
                <w:i/>
                <w:iCs/>
                <w:sz w:val="20"/>
                <w:szCs w:val="20"/>
              </w:rPr>
              <w:t>შ</w:t>
            </w:r>
            <w:r w:rsidRPr="005F5CAA">
              <w:rPr>
                <w:rFonts w:ascii="Arial" w:eastAsia="Times New Roman" w:hAnsi="Arial" w:cs="Arial"/>
                <w:b/>
                <w:bCs/>
                <w:i/>
                <w:iCs/>
                <w:sz w:val="20"/>
                <w:szCs w:val="20"/>
              </w:rPr>
              <w:t xml:space="preserve">. </w:t>
            </w:r>
            <w:r w:rsidRPr="005F5CAA">
              <w:rPr>
                <w:rFonts w:ascii="Sylfaen" w:eastAsia="Times New Roman" w:hAnsi="Sylfaen" w:cs="Arial"/>
                <w:b/>
                <w:bCs/>
                <w:i/>
                <w:iCs/>
                <w:sz w:val="20"/>
                <w:szCs w:val="20"/>
              </w:rPr>
              <w:t>საგარეო</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b/>
                <w:bCs/>
                <w:i/>
                <w:iCs/>
                <w:sz w:val="20"/>
                <w:szCs w:val="20"/>
              </w:rPr>
            </w:pPr>
            <w:r w:rsidRPr="005F5CAA">
              <w:rPr>
                <w:rFonts w:ascii="Arial" w:eastAsia="Times New Roman" w:hAnsi="Arial" w:cs="Arial"/>
                <w:b/>
                <w:bCs/>
                <w:i/>
                <w:iCs/>
                <w:sz w:val="20"/>
                <w:szCs w:val="20"/>
              </w:rPr>
              <w:t> </w:t>
            </w:r>
          </w:p>
        </w:tc>
      </w:tr>
      <w:tr w:rsidR="005F5CAA" w:rsidRPr="005F5CAA" w:rsidTr="005F5CAA">
        <w:trPr>
          <w:trHeight w:val="36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10,8%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34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9,2%</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2,4%</w:t>
            </w:r>
          </w:p>
        </w:tc>
      </w:tr>
      <w:tr w:rsidR="005F5CAA" w:rsidRPr="005F5CAA" w:rsidTr="005F5CAA">
        <w:trPr>
          <w:trHeight w:val="39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48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8,9%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4,5%</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0,7%</w:t>
            </w:r>
          </w:p>
        </w:tc>
      </w:tr>
      <w:tr w:rsidR="005F5CAA" w:rsidRPr="005F5CAA" w:rsidTr="005F5CAA">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-4,8%</w:t>
            </w:r>
          </w:p>
        </w:tc>
        <w:tc>
          <w:tcPr>
            <w:tcW w:w="522" w:type="pct"/>
            <w:tcBorders>
              <w:top w:val="nil"/>
              <w:left w:val="nil"/>
              <w:bottom w:val="single" w:sz="4" w:space="0" w:color="auto"/>
              <w:right w:val="single" w:sz="4" w:space="0" w:color="auto"/>
            </w:tcBorders>
            <w:shd w:val="clear" w:color="000000" w:fill="FFFFFF"/>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-1,8%</w:t>
            </w:r>
          </w:p>
        </w:tc>
      </w:tr>
    </w:tbl>
    <w:p w:rsidR="00A229BF" w:rsidRDefault="00A229BF" w:rsidP="00A229BF">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685A5A" w:rsidRDefault="009C4B89" w:rsidP="00685A5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985379" w:rsidRDefault="00AD738A" w:rsidP="00685A5A">
      <w:pPr>
        <w:tabs>
          <w:tab w:val="left" w:pos="90"/>
        </w:tabs>
        <w:spacing w:after="120" w:line="276" w:lineRule="auto"/>
        <w:ind w:firstLine="720"/>
        <w:jc w:val="both"/>
        <w:rPr>
          <w:rFonts w:ascii="Sylfaen" w:hAnsi="Sylfaen" w:cs="Sylfaen"/>
          <w:bCs/>
          <w:noProof/>
          <w:color w:val="FF0000"/>
          <w:lang w:val="ka-GE"/>
        </w:rPr>
      </w:pPr>
      <w:r w:rsidRPr="00C9780C">
        <w:rPr>
          <w:rFonts w:ascii="Sylfaen" w:hAnsi="Sylfaen" w:cs="Sylfaen"/>
          <w:lang w:val="ka-GE"/>
        </w:rPr>
        <w:t xml:space="preserve">2020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026CF0">
        <w:rPr>
          <w:rFonts w:ascii="Sylfaen" w:hAnsi="Sylfaen" w:cs="Sylfaen"/>
          <w:lang w:val="ka-GE"/>
        </w:rPr>
        <w:t>3</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Pr="00C9780C">
        <w:rPr>
          <w:rFonts w:ascii="Sylfaen" w:hAnsi="Sylfaen" w:cs="Sylfaen"/>
          <w:lang w:val="ka-GE"/>
        </w:rPr>
        <w:t xml:space="preserve">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F50FAD">
        <w:rPr>
          <w:rFonts w:ascii="Sylfaen" w:hAnsi="Sylfaen" w:cs="Sylfaen"/>
          <w:lang w:val="ka-GE"/>
        </w:rPr>
        <w:t>25.1</w:t>
      </w:r>
      <w:r w:rsidR="00DB2104" w:rsidRPr="00C9780C">
        <w:rPr>
          <w:rFonts w:ascii="Sylfaen" w:hAnsi="Sylfaen" w:cs="Sylfaen"/>
          <w:lang w:val="ka-GE"/>
        </w:rPr>
        <w:t xml:space="preserve">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w:t>
      </w:r>
      <w:r w:rsidR="009B5D57">
        <w:rPr>
          <w:rFonts w:ascii="Sylfaen" w:hAnsi="Sylfaen" w:cs="Sylfaen"/>
          <w:lang w:val="ka-GE"/>
        </w:rPr>
        <w:t xml:space="preserve">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9B5D57">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განახლებული </w:t>
      </w:r>
      <w:r w:rsidRPr="00C9780C">
        <w:rPr>
          <w:rFonts w:ascii="Sylfaen" w:hAnsi="Sylfaen" w:cs="Sylfaen"/>
          <w:lang w:val="ka-GE"/>
        </w:rPr>
        <w:t xml:space="preserve">მშპ-ის </w:t>
      </w:r>
      <w:r w:rsidR="00164376" w:rsidRPr="00C9780C">
        <w:rPr>
          <w:rFonts w:ascii="Sylfaen" w:hAnsi="Sylfaen" w:cs="Sylfaen"/>
          <w:lang w:val="ka-GE"/>
        </w:rPr>
        <w:t>ზრდის ფონზე, წინა პროგნოზებთან შედარებით</w:t>
      </w:r>
      <w:r w:rsidR="00C24549">
        <w:rPr>
          <w:rFonts w:ascii="Sylfaen" w:hAnsi="Sylfaen" w:cs="Sylfaen"/>
          <w:lang w:val="ka-GE"/>
        </w:rPr>
        <w:t>,</w:t>
      </w:r>
      <w:r w:rsidR="00164376" w:rsidRPr="00C9780C">
        <w:rPr>
          <w:rFonts w:ascii="Sylfaen" w:hAnsi="Sylfaen" w:cs="Sylfaen"/>
          <w:lang w:val="ka-GE"/>
        </w:rPr>
        <w:t xml:space="preserve"> მიმდინარე ხარჯების წილი მშპ-თან მიმართებაში </w:t>
      </w:r>
      <w:r w:rsidR="009B5D57">
        <w:rPr>
          <w:rFonts w:ascii="Sylfaen" w:hAnsi="Sylfaen" w:cs="Sylfaen"/>
          <w:lang w:val="ka-GE"/>
        </w:rPr>
        <w:t xml:space="preserve">2022 წლიდან </w:t>
      </w:r>
      <w:r w:rsidR="00164376" w:rsidRPr="00C9780C">
        <w:rPr>
          <w:rFonts w:ascii="Sylfaen" w:hAnsi="Sylfaen" w:cs="Sylfaen"/>
          <w:lang w:val="ka-GE"/>
        </w:rPr>
        <w:t xml:space="preserve">ჩამოდის </w:t>
      </w:r>
      <w:r w:rsidRPr="00C9780C">
        <w:rPr>
          <w:rFonts w:ascii="Sylfaen" w:hAnsi="Sylfaen" w:cs="Sylfaen"/>
          <w:lang w:val="ka-GE"/>
        </w:rPr>
        <w:t>2</w:t>
      </w:r>
      <w:r w:rsidR="009B5D57">
        <w:rPr>
          <w:rFonts w:ascii="Sylfaen" w:hAnsi="Sylfaen" w:cs="Sylfaen"/>
          <w:lang w:val="ka-GE"/>
        </w:rPr>
        <w:t>2</w:t>
      </w:r>
      <w:r w:rsidR="00F50FAD">
        <w:rPr>
          <w:rFonts w:ascii="Sylfaen" w:hAnsi="Sylfaen" w:cs="Sylfaen"/>
          <w:lang w:val="ka-GE"/>
        </w:rPr>
        <w:t>.8</w:t>
      </w:r>
      <w:r w:rsidRPr="00C9780C">
        <w:rPr>
          <w:rFonts w:ascii="Sylfaen" w:hAnsi="Sylfaen" w:cs="Sylfaen"/>
          <w:lang w:val="ka-GE"/>
        </w:rPr>
        <w:t>%-</w:t>
      </w:r>
      <w:r w:rsidR="00164376" w:rsidRPr="00C9780C">
        <w:rPr>
          <w:rFonts w:ascii="Sylfaen" w:hAnsi="Sylfaen" w:cs="Sylfaen"/>
          <w:lang w:val="ka-GE"/>
        </w:rPr>
        <w:t>მდე, ხოლო საშუალო</w:t>
      </w:r>
      <w:r w:rsidR="00C24549">
        <w:rPr>
          <w:rFonts w:ascii="Sylfaen" w:hAnsi="Sylfaen" w:cs="Sylfaen"/>
          <w:lang w:val="ka-GE"/>
        </w:rPr>
        <w:t>ვადიანი</w:t>
      </w:r>
      <w:r w:rsidR="00164376" w:rsidRPr="00C9780C">
        <w:rPr>
          <w:rFonts w:ascii="Sylfaen" w:hAnsi="Sylfaen" w:cs="Sylfaen"/>
          <w:lang w:val="ka-GE"/>
        </w:rPr>
        <w:t xml:space="preserve"> პერიოდის ბოლოსთვის </w:t>
      </w:r>
      <w:r w:rsidR="00F50FAD">
        <w:rPr>
          <w:rFonts w:ascii="Sylfaen" w:hAnsi="Sylfaen" w:cs="Sylfaen"/>
          <w:lang w:val="ka-GE"/>
        </w:rPr>
        <w:t xml:space="preserve">ჩამოდის </w:t>
      </w:r>
      <w:r w:rsidR="00164376" w:rsidRPr="00C9780C">
        <w:rPr>
          <w:rFonts w:ascii="Sylfaen" w:hAnsi="Sylfaen" w:cs="Sylfaen"/>
          <w:lang w:val="ka-GE"/>
        </w:rPr>
        <w:t>2</w:t>
      </w:r>
      <w:r w:rsidR="00026CF0">
        <w:rPr>
          <w:rFonts w:ascii="Sylfaen" w:hAnsi="Sylfaen" w:cs="Sylfaen"/>
          <w:lang w:val="ka-GE"/>
        </w:rPr>
        <w:t>2%-</w:t>
      </w:r>
      <w:r w:rsidR="00F50FAD">
        <w:rPr>
          <w:rFonts w:ascii="Sylfaen" w:hAnsi="Sylfaen" w:cs="Sylfaen"/>
          <w:lang w:val="ka-GE"/>
        </w:rPr>
        <w:t>მდე</w:t>
      </w:r>
      <w:r w:rsidR="00164376" w:rsidRPr="00C9780C">
        <w:rPr>
          <w:rFonts w:ascii="Sylfaen" w:hAnsi="Sylfaen" w:cs="Sylfaen"/>
          <w:lang w:val="ka-GE"/>
        </w:rPr>
        <w:t xml:space="preserve">. </w:t>
      </w:r>
      <w:r w:rsidR="00685A5A">
        <w:rPr>
          <w:rFonts w:ascii="Sylfaen" w:hAnsi="Sylfaen" w:cs="Sylfaen"/>
          <w:lang w:val="ka-GE"/>
        </w:rPr>
        <w:t xml:space="preserve">ხარჯებში </w:t>
      </w:r>
      <w:r w:rsidR="00685A5A" w:rsidRPr="000E4929">
        <w:rPr>
          <w:rFonts w:ascii="Sylfaen" w:hAnsi="Sylfaen" w:cs="Sylfaen"/>
          <w:lang w:val="ka-GE"/>
        </w:rPr>
        <w:t>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w:t>
      </w:r>
      <w:r w:rsidR="00685A5A">
        <w:rPr>
          <w:rFonts w:ascii="Sylfaen" w:hAnsi="Sylfaen" w:cs="Sylfaen"/>
          <w:lang w:val="ka-GE"/>
        </w:rPr>
        <w:t xml:space="preserve"> ასევე, </w:t>
      </w:r>
      <w:r w:rsidR="003705E7">
        <w:rPr>
          <w:rFonts w:ascii="Sylfaen" w:hAnsi="Sylfaen" w:cs="Sylfaen"/>
          <w:lang w:val="ka-GE"/>
        </w:rPr>
        <w:t xml:space="preserve">გათვალისწინებულია საბაზისო თანამდებობრივი სარგოს გაზრდა 1 100 ლარამდე (გაზრდილია 100 ლარით) </w:t>
      </w:r>
      <w:r w:rsidR="00685A5A">
        <w:rPr>
          <w:rFonts w:ascii="Sylfaen" w:hAnsi="Sylfaen" w:cs="Sylfaen"/>
          <w:lang w:val="ka-GE"/>
        </w:rPr>
        <w:t xml:space="preserve">ზრდის ეფექტი. </w:t>
      </w:r>
    </w:p>
    <w:p w:rsidR="00685A5A" w:rsidRDefault="00252F52" w:rsidP="00685A5A">
      <w:pPr>
        <w:spacing w:after="0" w:line="276" w:lineRule="auto"/>
        <w:ind w:firstLine="720"/>
        <w:jc w:val="both"/>
        <w:rPr>
          <w:rFonts w:ascii="Sylfaen" w:hAnsi="Sylfaen" w:cs="Sylfaen"/>
          <w:bCs/>
          <w:noProof/>
        </w:rPr>
      </w:pPr>
      <w:r>
        <w:rPr>
          <w:rFonts w:ascii="Sylfaen" w:hAnsi="Sylfaen" w:cs="Sylfaen"/>
          <w:bCs/>
          <w:noProof/>
          <w:lang w:val="ka-GE"/>
        </w:rPr>
        <w:t xml:space="preserve">პანდემიის მიუხედავად, 2020-2021 წლებში არ შემცირებულა კაპიტალური ხარჯების მოცულობა </w:t>
      </w:r>
      <w:r w:rsidR="00A21B08">
        <w:rPr>
          <w:rFonts w:ascii="Sylfaen" w:hAnsi="Sylfaen" w:cs="Sylfaen"/>
          <w:bCs/>
          <w:noProof/>
          <w:lang w:val="ka-GE"/>
        </w:rPr>
        <w:t xml:space="preserve">(არაფინანსური აქტივების ზრდისა და ფინანსური აქტივების ზრდის ჯამი) </w:t>
      </w:r>
      <w:r>
        <w:rPr>
          <w:rFonts w:ascii="Sylfaen" w:hAnsi="Sylfaen" w:cs="Sylfaen"/>
          <w:bCs/>
          <w:noProof/>
          <w:lang w:val="ka-GE"/>
        </w:rPr>
        <w:t>და მშპ-სთან მიმართებაში 2020 წელს 9,0%, ხოლო 2021 წელს</w:t>
      </w:r>
      <w:r w:rsidR="00A21B08">
        <w:rPr>
          <w:rFonts w:ascii="Sylfaen" w:hAnsi="Sylfaen" w:cs="Sylfaen"/>
          <w:bCs/>
          <w:noProof/>
          <w:lang w:val="ka-GE"/>
        </w:rPr>
        <w:t xml:space="preserve"> 8,3</w:t>
      </w:r>
      <w:r>
        <w:rPr>
          <w:rFonts w:ascii="Sylfaen" w:hAnsi="Sylfaen" w:cs="Sylfaen"/>
          <w:bCs/>
          <w:noProof/>
          <w:lang w:val="ka-GE"/>
        </w:rPr>
        <w:t xml:space="preserve">% შეადგინა. </w:t>
      </w:r>
      <w:r w:rsidR="00B609ED">
        <w:rPr>
          <w:rFonts w:ascii="Sylfaen" w:hAnsi="Sylfaen" w:cs="Sylfaen"/>
          <w:lang w:val="ka-GE"/>
        </w:rPr>
        <w:t xml:space="preserve">განახლებულ პროგნოზებში 2022 წელს მნიშვნელოვნად იზრდება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w:t>
      </w:r>
      <w:r w:rsidR="00A21B08">
        <w:rPr>
          <w:rFonts w:ascii="Sylfaen" w:hAnsi="Sylfaen" w:cs="Sylfaen"/>
          <w:lang w:val="ka-GE"/>
        </w:rPr>
        <w:t xml:space="preserve"> და შეადგენს 5.9 მლრდ ლარს</w:t>
      </w:r>
      <w:r w:rsidR="00B609ED">
        <w:rPr>
          <w:rFonts w:ascii="Sylfaen" w:hAnsi="Sylfaen" w:cs="Sylfaen"/>
          <w:lang w:val="ka-GE"/>
        </w:rPr>
        <w:t xml:space="preserve">,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კერძოდ, </w:t>
      </w:r>
      <w:r w:rsidR="003F57B5">
        <w:rPr>
          <w:rFonts w:ascii="Sylfaen" w:hAnsi="Sylfaen" w:cs="Sylfaen"/>
          <w:lang w:val="ka-GE"/>
        </w:rPr>
        <w:t xml:space="preserve">2022 წელს </w:t>
      </w:r>
      <w:r w:rsidR="00D541A1">
        <w:rPr>
          <w:rFonts w:ascii="Sylfaen" w:hAnsi="Sylfaen" w:cs="Sylfaen"/>
          <w:lang w:val="ka-GE"/>
        </w:rPr>
        <w:t xml:space="preserve">2021 წელთან შედარებით  კაპიტალური ხარჯები (არაფინანსური აქტივების ზრდა) </w:t>
      </w:r>
      <w:r w:rsidR="003F57B5">
        <w:rPr>
          <w:rFonts w:ascii="Sylfaen" w:hAnsi="Sylfaen" w:cs="Sylfaen"/>
          <w:lang w:val="ka-GE"/>
        </w:rPr>
        <w:t xml:space="preserve">გაზრდილია </w:t>
      </w:r>
      <w:r w:rsidR="00985379">
        <w:rPr>
          <w:rFonts w:ascii="Sylfaen" w:hAnsi="Sylfaen" w:cs="Sylfaen"/>
          <w:lang w:val="ka-GE"/>
        </w:rPr>
        <w:t>1.</w:t>
      </w:r>
      <w:r w:rsidR="00A21B08">
        <w:rPr>
          <w:rFonts w:ascii="Sylfaen" w:hAnsi="Sylfaen" w:cs="Sylfaen"/>
          <w:lang w:val="ka-GE"/>
        </w:rPr>
        <w:t>6</w:t>
      </w:r>
      <w:r w:rsidR="00985379">
        <w:rPr>
          <w:rFonts w:ascii="Sylfaen" w:hAnsi="Sylfaen" w:cs="Sylfaen"/>
          <w:lang w:val="ka-GE"/>
        </w:rPr>
        <w:t xml:space="preserve"> მლრდ ლარ</w:t>
      </w:r>
      <w:r w:rsidR="00A21B08">
        <w:rPr>
          <w:rFonts w:ascii="Sylfaen" w:hAnsi="Sylfaen" w:cs="Sylfaen"/>
          <w:lang w:val="ka-GE"/>
        </w:rPr>
        <w:t>ით</w:t>
      </w:r>
      <w:r w:rsidR="00D541A1">
        <w:rPr>
          <w:rFonts w:ascii="Sylfaen" w:hAnsi="Sylfaen" w:cs="Sylfaen"/>
          <w:lang w:val="ka-GE"/>
        </w:rPr>
        <w:t xml:space="preserve"> 2020 წლის დეკემბრის პროგნოზთან შედარებით. </w:t>
      </w:r>
      <w:r w:rsidR="00685A5A">
        <w:rPr>
          <w:rFonts w:ascii="Sylfaen" w:hAnsi="Sylfaen" w:cs="Sylfaen"/>
          <w:bCs/>
          <w:noProof/>
          <w:lang w:val="ka-GE"/>
        </w:rPr>
        <w:t>მომდევნო წლებში, ფისკალური კონსოლიდაციის შედეგად კაპიტალური ხარჯები მცირდება და მშპ-ს 7%-ზე დაბალ ნიშნულზე, რაც საკმაოდ დიდი შემცირებაა და საჭირო იქნება დამატებითი არადეფიციტური რესურსების მოძიება</w:t>
      </w:r>
      <w:r w:rsidR="00685A5A">
        <w:rPr>
          <w:rFonts w:ascii="Sylfaen" w:hAnsi="Sylfaen" w:cs="Sylfaen"/>
          <w:bCs/>
          <w:noProof/>
        </w:rPr>
        <w:t>.</w:t>
      </w:r>
    </w:p>
    <w:p w:rsidR="00044987"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252F52" w:rsidRDefault="00252F52"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813"/>
        <w:gridCol w:w="1024"/>
        <w:gridCol w:w="1100"/>
        <w:gridCol w:w="1100"/>
        <w:gridCol w:w="1100"/>
        <w:gridCol w:w="1100"/>
        <w:gridCol w:w="1100"/>
      </w:tblGrid>
      <w:tr w:rsidR="005F5CAA" w:rsidRPr="005F5CAA" w:rsidTr="005F5CAA">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sz w:val="20"/>
                <w:szCs w:val="20"/>
              </w:rPr>
            </w:pPr>
            <w:r w:rsidRPr="005F5CAA">
              <w:rPr>
                <w:rFonts w:ascii="Sylfaen" w:eastAsia="Times New Roman" w:hAnsi="Sylfaen" w:cs="Sylfaen"/>
                <w:b/>
                <w:bCs/>
                <w:sz w:val="20"/>
                <w:szCs w:val="20"/>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2025</w:t>
            </w:r>
          </w:p>
        </w:tc>
      </w:tr>
      <w:tr w:rsidR="005F5CAA" w:rsidRPr="005F5CAA" w:rsidTr="005F5CAA">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5F5CAA" w:rsidRPr="005F5CAA" w:rsidRDefault="005F5CAA" w:rsidP="005F5CAA">
            <w:pPr>
              <w:spacing w:after="0" w:line="240" w:lineRule="auto"/>
              <w:rPr>
                <w:rFonts w:ascii="Arial" w:eastAsia="Times New Roman" w:hAnsi="Arial" w:cs="Arial"/>
                <w:b/>
                <w:bCs/>
                <w:sz w:val="20"/>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მოსალ</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8"/>
                <w:szCs w:val="18"/>
              </w:rPr>
            </w:pPr>
            <w:r w:rsidRPr="005F5CAA">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Sylfaen" w:eastAsia="Times New Roman" w:hAnsi="Sylfaen" w:cs="Sylfaen"/>
                <w:b/>
                <w:bCs/>
                <w:sz w:val="18"/>
                <w:szCs w:val="18"/>
              </w:rPr>
              <w:t>პროგნოზი</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15 243,0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16 427,0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17 551,0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38,6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1 184,0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14 688,0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14 753,0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16 887,0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18 071,0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269,0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127,0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460,0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520,0</w:t>
            </w:r>
          </w:p>
        </w:tc>
      </w:tr>
      <w:tr w:rsidR="005F5CAA" w:rsidRPr="005F5CAA" w:rsidTr="005F5CAA">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5F5CAA" w:rsidRPr="005F5CAA" w:rsidRDefault="005F5CAA" w:rsidP="005F5CAA">
            <w:pPr>
              <w:spacing w:after="0" w:line="240" w:lineRule="auto"/>
              <w:rPr>
                <w:rFonts w:ascii="Arial" w:eastAsia="Times New Roman" w:hAnsi="Arial" w:cs="Arial"/>
                <w:sz w:val="20"/>
                <w:szCs w:val="20"/>
              </w:rPr>
            </w:pPr>
            <w:r w:rsidRPr="005F5CAA">
              <w:rPr>
                <w:rFonts w:ascii="Arial" w:eastAsia="Times New Roman" w:hAnsi="Arial" w:cs="Arial"/>
                <w:sz w:val="20"/>
                <w:szCs w:val="20"/>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კაპიტალური</w:t>
            </w:r>
            <w:r w:rsidRPr="005F5CAA">
              <w:rPr>
                <w:rFonts w:ascii="Arial" w:eastAsia="Times New Roman" w:hAnsi="Arial" w:cs="Arial"/>
                <w:b/>
                <w:bCs/>
                <w:sz w:val="20"/>
                <w:szCs w:val="20"/>
              </w:rPr>
              <w:t xml:space="preserve"> </w:t>
            </w:r>
            <w:r w:rsidRPr="005F5CAA">
              <w:rPr>
                <w:rFonts w:ascii="Sylfaen" w:eastAsia="Times New Roman" w:hAnsi="Sylfaen" w:cs="Arial"/>
                <w:b/>
                <w:bCs/>
                <w:sz w:val="20"/>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არაფინანსური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4 480,0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5 267,0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5 727,0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174,4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384,0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675,0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832,0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787,0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4 688,0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5 679,0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5 024,0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5 374,0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68,0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904,0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-123,0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-243,0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-353,0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241,0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14,0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-86,0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rPr>
                <w:rFonts w:ascii="Calibri" w:eastAsia="Times New Roman" w:hAnsi="Calibri" w:cs="Calibri"/>
              </w:rPr>
            </w:pPr>
            <w:r w:rsidRPr="005F5CAA">
              <w:rPr>
                <w:rFonts w:ascii="Calibri" w:eastAsia="Times New Roman" w:hAnsi="Calibri" w:cs="Calibri"/>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205,0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250,0</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-45,0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r>
      <w:tr w:rsidR="005F5CAA" w:rsidRPr="005F5CAA" w:rsidTr="005F5CAA">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5F5CAA" w:rsidRPr="005F5CAA" w:rsidRDefault="005F5CAA" w:rsidP="005F5CAA">
            <w:pPr>
              <w:spacing w:after="0" w:line="240" w:lineRule="auto"/>
              <w:rPr>
                <w:rFonts w:ascii="Arial" w:eastAsia="Times New Roman" w:hAnsi="Arial" w:cs="Arial"/>
                <w:sz w:val="20"/>
                <w:szCs w:val="20"/>
              </w:rPr>
            </w:pPr>
            <w:r w:rsidRPr="005F5CAA">
              <w:rPr>
                <w:rFonts w:ascii="Arial" w:eastAsia="Times New Roman" w:hAnsi="Arial" w:cs="Arial"/>
                <w:sz w:val="20"/>
                <w:szCs w:val="20"/>
              </w:rPr>
              <w:t> </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მშპ</w:t>
            </w:r>
            <w:r w:rsidRPr="005F5CAA">
              <w:rPr>
                <w:rFonts w:ascii="Arial" w:eastAsia="Times New Roman" w:hAnsi="Arial" w:cs="Arial"/>
                <w:b/>
                <w:bCs/>
                <w:sz w:val="18"/>
                <w:szCs w:val="18"/>
              </w:rPr>
              <w:t>-</w:t>
            </w:r>
            <w:r w:rsidRPr="005F5CAA">
              <w:rPr>
                <w:rFonts w:ascii="Sylfaen" w:eastAsia="Times New Roman" w:hAnsi="Sylfaen" w:cs="Arial"/>
                <w:b/>
                <w:bCs/>
                <w:sz w:val="18"/>
                <w:szCs w:val="18"/>
              </w:rPr>
              <w:t>თან</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23,2%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22,2%</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23,0%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21,6%</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21%</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-0,6%</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rPr>
                <w:rFonts w:ascii="Calibri" w:eastAsia="Times New Roman" w:hAnsi="Calibri" w:cs="Calibri"/>
              </w:rPr>
            </w:pPr>
            <w:r w:rsidRPr="005F5CAA">
              <w:rPr>
                <w:rFonts w:ascii="Calibri" w:eastAsia="Times New Roman" w:hAnsi="Calibri" w:cs="Calibri"/>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26,3%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22,4%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21,8%</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0,4%</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20"/>
                <w:szCs w:val="20"/>
              </w:rPr>
            </w:pPr>
            <w:r w:rsidRPr="005F5CAA">
              <w:rPr>
                <w:rFonts w:ascii="Sylfaen" w:eastAsia="Times New Roman" w:hAnsi="Sylfaen" w:cs="Arial"/>
                <w:b/>
                <w:bCs/>
                <w:sz w:val="20"/>
                <w:szCs w:val="20"/>
              </w:rPr>
              <w:t>კაპიტალური</w:t>
            </w:r>
            <w:r w:rsidRPr="005F5CAA">
              <w:rPr>
                <w:rFonts w:ascii="Arial" w:eastAsia="Times New Roman" w:hAnsi="Arial" w:cs="Arial"/>
                <w:b/>
                <w:bCs/>
                <w:sz w:val="20"/>
                <w:szCs w:val="20"/>
              </w:rPr>
              <w:t xml:space="preserve"> </w:t>
            </w:r>
            <w:r w:rsidRPr="005F5CAA">
              <w:rPr>
                <w:rFonts w:ascii="Sylfaen" w:eastAsia="Times New Roman" w:hAnsi="Sylfaen" w:cs="Arial"/>
                <w:b/>
                <w:bCs/>
                <w:sz w:val="20"/>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არაფინანსური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6,5%</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sz w:val="18"/>
                <w:szCs w:val="18"/>
              </w:rPr>
            </w:pPr>
            <w:r w:rsidRPr="005F5CAA">
              <w:rPr>
                <w:rFonts w:ascii="Arial" w:eastAsia="Times New Roman" w:hAnsi="Arial" w:cs="Arial"/>
                <w:sz w:val="18"/>
                <w:szCs w:val="18"/>
              </w:rPr>
              <w:t xml:space="preserve">2022-2025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8,1%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6,9%</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6,9%</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7%</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ind w:firstLineChars="100" w:firstLine="180"/>
              <w:rPr>
                <w:rFonts w:ascii="Sylfaen" w:eastAsia="Times New Roman" w:hAnsi="Sylfaen" w:cs="Arial"/>
                <w:sz w:val="18"/>
                <w:szCs w:val="18"/>
              </w:rPr>
            </w:pPr>
            <w:r w:rsidRPr="005F5CAA">
              <w:rPr>
                <w:rFonts w:ascii="Sylfaen" w:eastAsia="Times New Roman" w:hAnsi="Sylfaen" w:cs="Arial"/>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305496"/>
                <w:sz w:val="18"/>
                <w:szCs w:val="18"/>
              </w:rPr>
            </w:pPr>
            <w:r w:rsidRPr="005F5CAA">
              <w:rPr>
                <w:rFonts w:ascii="Arial" w:eastAsia="Times New Roman" w:hAnsi="Arial" w:cs="Arial"/>
                <w:color w:val="305496"/>
                <w:sz w:val="18"/>
                <w:szCs w:val="18"/>
              </w:rPr>
              <w:t xml:space="preserve">2022-2025 </w:t>
            </w:r>
            <w:r w:rsidRPr="005F5CAA">
              <w:rPr>
                <w:rFonts w:ascii="Sylfaen" w:eastAsia="Times New Roman" w:hAnsi="Sylfaen" w:cs="Sylfaen"/>
                <w:color w:val="305496"/>
                <w:sz w:val="18"/>
                <w:szCs w:val="18"/>
              </w:rPr>
              <w:t>პროგნოზი</w:t>
            </w:r>
            <w:r w:rsidRPr="005F5CAA">
              <w:rPr>
                <w:rFonts w:ascii="Arial" w:eastAsia="Times New Roman" w:hAnsi="Arial" w:cs="Arial"/>
                <w:color w:val="305496"/>
                <w:sz w:val="18"/>
                <w:szCs w:val="18"/>
              </w:rPr>
              <w:t xml:space="preserve"> (2022 </w:t>
            </w:r>
            <w:r w:rsidRPr="005F5CAA">
              <w:rPr>
                <w:rFonts w:ascii="Sylfaen" w:eastAsia="Times New Roman" w:hAnsi="Sylfaen" w:cs="Sylfaen"/>
                <w:color w:val="305496"/>
                <w:sz w:val="18"/>
                <w:szCs w:val="18"/>
              </w:rPr>
              <w:t>წლის</w:t>
            </w:r>
            <w:r w:rsidRPr="005F5CAA">
              <w:rPr>
                <w:rFonts w:ascii="Arial" w:eastAsia="Times New Roman" w:hAnsi="Arial" w:cs="Arial"/>
                <w:color w:val="305496"/>
                <w:sz w:val="18"/>
                <w:szCs w:val="18"/>
              </w:rPr>
              <w:t xml:space="preserve"> </w:t>
            </w:r>
            <w:r w:rsidRPr="005F5CAA">
              <w:rPr>
                <w:rFonts w:ascii="Sylfaen" w:eastAsia="Times New Roman" w:hAnsi="Sylfaen" w:cs="Sylfaen"/>
                <w:color w:val="305496"/>
                <w:sz w:val="18"/>
                <w:szCs w:val="18"/>
              </w:rPr>
              <w:t>ბიუჯეტის</w:t>
            </w:r>
            <w:r w:rsidRPr="005F5CAA">
              <w:rPr>
                <w:rFonts w:ascii="Arial" w:eastAsia="Times New Roman" w:hAnsi="Arial" w:cs="Arial"/>
                <w:color w:val="305496"/>
                <w:sz w:val="18"/>
                <w:szCs w:val="18"/>
              </w:rPr>
              <w:t xml:space="preserve"> </w:t>
            </w:r>
            <w:r w:rsidRPr="005F5CAA">
              <w:rPr>
                <w:rFonts w:ascii="Sylfaen" w:eastAsia="Times New Roman" w:hAnsi="Sylfaen" w:cs="Sylfaen"/>
                <w:color w:val="305496"/>
                <w:sz w:val="18"/>
                <w:szCs w:val="18"/>
              </w:rPr>
              <w:t>პროექტი</w:t>
            </w:r>
            <w:r w:rsidRPr="005F5CAA">
              <w:rPr>
                <w:rFonts w:ascii="Arial" w:eastAsia="Times New Roman" w:hAnsi="Arial" w:cs="Arial"/>
                <w:color w:val="305496"/>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8,8%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6,5%</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ind w:firstLineChars="100" w:firstLine="180"/>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-0,5%</w:t>
            </w:r>
          </w:p>
        </w:tc>
      </w:tr>
      <w:tr w:rsidR="005F5CAA" w:rsidRPr="005F5CAA" w:rsidTr="005F5CAA">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sz w:val="18"/>
                <w:szCs w:val="18"/>
              </w:rPr>
            </w:pPr>
            <w:r w:rsidRPr="005F5CAA">
              <w:rPr>
                <w:rFonts w:ascii="Arial" w:eastAsia="Times New Roman" w:hAnsi="Arial" w:cs="Arial"/>
                <w:b/>
                <w:bCs/>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F5CAA" w:rsidRPr="005F5CAA" w:rsidRDefault="005F5CAA" w:rsidP="005F5CAA">
            <w:pPr>
              <w:spacing w:after="0" w:line="240" w:lineRule="auto"/>
              <w:rPr>
                <w:rFonts w:ascii="Sylfaen" w:eastAsia="Times New Roman" w:hAnsi="Sylfaen" w:cs="Arial"/>
                <w:b/>
                <w:bCs/>
                <w:sz w:val="18"/>
                <w:szCs w:val="18"/>
              </w:rPr>
            </w:pPr>
            <w:r w:rsidRPr="005F5CAA">
              <w:rPr>
                <w:rFonts w:ascii="Sylfaen" w:eastAsia="Times New Roman" w:hAnsi="Sylfaen" w:cs="Arial"/>
                <w:b/>
                <w:bCs/>
                <w:sz w:val="18"/>
                <w:szCs w:val="18"/>
              </w:rPr>
              <w:t>ფინანსური</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აქტივების</w:t>
            </w:r>
            <w:r w:rsidRPr="005F5CAA">
              <w:rPr>
                <w:rFonts w:ascii="Arial" w:eastAsia="Times New Roman" w:hAnsi="Arial" w:cs="Arial"/>
                <w:b/>
                <w:bCs/>
                <w:sz w:val="18"/>
                <w:szCs w:val="18"/>
              </w:rPr>
              <w:t xml:space="preserve"> </w:t>
            </w:r>
            <w:r w:rsidRPr="005F5CAA">
              <w:rPr>
                <w:rFonts w:ascii="Sylfaen" w:eastAsia="Times New Roman" w:hAnsi="Sylfaen" w:cs="Arial"/>
                <w:b/>
                <w:bCs/>
                <w:sz w:val="18"/>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2021-2024 </w:t>
            </w:r>
            <w:r w:rsidRPr="005F5CAA">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8"/>
                <w:szCs w:val="18"/>
              </w:rPr>
            </w:pPr>
            <w:r w:rsidRPr="005F5CAA">
              <w:rPr>
                <w:rFonts w:ascii="Arial" w:eastAsia="Times New Roman" w:hAnsi="Arial" w:cs="Arial"/>
                <w:sz w:val="18"/>
                <w:szCs w:val="18"/>
              </w:rPr>
              <w:t xml:space="preserve">2021-2025 </w:t>
            </w:r>
            <w:r w:rsidRPr="005F5CAA">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8"/>
                <w:szCs w:val="18"/>
              </w:rPr>
            </w:pPr>
            <w:r w:rsidRPr="005F5CAA">
              <w:rPr>
                <w:rFonts w:ascii="Arial" w:eastAsia="Times New Roman" w:hAnsi="Arial" w:cs="Arial"/>
                <w:sz w:val="18"/>
                <w:szCs w:val="18"/>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80"/>
              <w:rPr>
                <w:rFonts w:ascii="Arial" w:eastAsia="Times New Roman" w:hAnsi="Arial" w:cs="Arial"/>
                <w:color w:val="203764"/>
                <w:sz w:val="18"/>
                <w:szCs w:val="18"/>
              </w:rPr>
            </w:pPr>
            <w:r w:rsidRPr="005F5CAA">
              <w:rPr>
                <w:rFonts w:ascii="Arial" w:eastAsia="Times New Roman" w:hAnsi="Arial" w:cs="Arial"/>
                <w:color w:val="203764"/>
                <w:sz w:val="18"/>
                <w:szCs w:val="18"/>
              </w:rPr>
              <w:t xml:space="preserve">2021-2025 </w:t>
            </w:r>
            <w:r w:rsidRPr="005F5CAA">
              <w:rPr>
                <w:rFonts w:ascii="Sylfaen" w:eastAsia="Times New Roman" w:hAnsi="Sylfaen" w:cs="Sylfaen"/>
                <w:color w:val="203764"/>
                <w:sz w:val="18"/>
                <w:szCs w:val="18"/>
              </w:rPr>
              <w:t>პროგნოზი</w:t>
            </w:r>
            <w:r w:rsidRPr="005F5CAA">
              <w:rPr>
                <w:rFonts w:ascii="Arial" w:eastAsia="Times New Roman" w:hAnsi="Arial" w:cs="Arial"/>
                <w:color w:val="203764"/>
                <w:sz w:val="18"/>
                <w:szCs w:val="18"/>
              </w:rPr>
              <w:t xml:space="preserve"> (2021 </w:t>
            </w:r>
            <w:r w:rsidRPr="005F5CAA">
              <w:rPr>
                <w:rFonts w:ascii="Sylfaen" w:eastAsia="Times New Roman" w:hAnsi="Sylfaen" w:cs="Sylfaen"/>
                <w:color w:val="203764"/>
                <w:sz w:val="18"/>
                <w:szCs w:val="18"/>
              </w:rPr>
              <w:t>წლის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ბიუჯეტის</w:t>
            </w:r>
            <w:r w:rsidRPr="005F5CAA">
              <w:rPr>
                <w:rFonts w:ascii="Arial" w:eastAsia="Times New Roman" w:hAnsi="Arial" w:cs="Arial"/>
                <w:color w:val="203764"/>
                <w:sz w:val="18"/>
                <w:szCs w:val="18"/>
              </w:rPr>
              <w:t xml:space="preserve"> </w:t>
            </w:r>
            <w:r w:rsidRPr="005F5CAA">
              <w:rPr>
                <w:rFonts w:ascii="Sylfaen" w:eastAsia="Times New Roman" w:hAnsi="Sylfaen" w:cs="Sylfaen"/>
                <w:color w:val="203764"/>
                <w:sz w:val="18"/>
                <w:szCs w:val="18"/>
              </w:rPr>
              <w:t>პროექტი</w:t>
            </w:r>
            <w:r w:rsidRPr="005F5CAA">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305496"/>
                <w:sz w:val="18"/>
                <w:szCs w:val="18"/>
              </w:rPr>
            </w:pPr>
            <w:r w:rsidRPr="005F5CAA">
              <w:rPr>
                <w:rFonts w:ascii="Arial" w:eastAsia="Times New Roman" w:hAnsi="Arial" w:cs="Arial"/>
                <w:color w:val="305496"/>
                <w:sz w:val="18"/>
                <w:szCs w:val="18"/>
              </w:rPr>
              <w:t>0,3%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i/>
                <w:iCs/>
                <w:sz w:val="18"/>
                <w:szCs w:val="18"/>
              </w:rPr>
            </w:pPr>
            <w:r w:rsidRPr="005F5CAA">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i/>
                <w:iCs/>
                <w:sz w:val="18"/>
                <w:szCs w:val="18"/>
              </w:rPr>
            </w:pPr>
            <w:r w:rsidRPr="005F5CAA">
              <w:rPr>
                <w:rFonts w:ascii="Arial" w:eastAsia="Times New Roman" w:hAnsi="Arial" w:cs="Arial"/>
                <w:i/>
                <w:iCs/>
                <w:sz w:val="18"/>
                <w:szCs w:val="18"/>
              </w:rPr>
              <w:t>0,0%</w:t>
            </w:r>
          </w:p>
        </w:tc>
      </w:tr>
    </w:tbl>
    <w:p w:rsidR="00A229BF" w:rsidRDefault="00A229BF" w:rsidP="00A229BF">
      <w:pPr>
        <w:spacing w:after="0" w:line="276" w:lineRule="auto"/>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67395F" w:rsidRPr="00C9780C" w:rsidRDefault="0067395F" w:rsidP="00BC68CE">
      <w:pPr>
        <w:pStyle w:val="Heading2"/>
        <w:ind w:left="426"/>
        <w:jc w:val="both"/>
        <w:rPr>
          <w:rFonts w:ascii="Sylfaen" w:hAnsi="Sylfaen"/>
          <w:lang w:val="ka-GE"/>
        </w:rPr>
      </w:pPr>
      <w:bookmarkStart w:id="3" w:name="_Toc8909565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B453B3">
        <w:rPr>
          <w:rFonts w:ascii="Sylfaen" w:hAnsi="Sylfaen" w:cs="Sylfaen"/>
          <w:lang w:val="ka-GE"/>
        </w:rPr>
        <w:t>8.5</w:t>
      </w:r>
      <w:r w:rsidR="00557078" w:rsidRPr="00C9780C">
        <w:rPr>
          <w:rFonts w:ascii="Sylfaen" w:hAnsi="Sylfaen" w:cs="Sylfaen"/>
          <w:lang w:val="ka-GE"/>
        </w:rPr>
        <w:t xml:space="preserve">%,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w:t>
      </w:r>
      <w:r w:rsidR="00026CF0">
        <w:rPr>
          <w:rFonts w:ascii="Sylfaen" w:hAnsi="Sylfaen" w:cs="Sylfaen"/>
          <w:lang w:val="ka-GE"/>
        </w:rPr>
        <w:t>7</w:t>
      </w:r>
      <w:r w:rsidRPr="00C9780C">
        <w:rPr>
          <w:rFonts w:ascii="Sylfaen" w:hAnsi="Sylfaen" w:cs="Sylfaen"/>
          <w:lang w:val="ka-GE"/>
        </w:rPr>
        <w:t>%-მდე, ხოლო 2023 წლისათვის ჩამოდის 2.</w:t>
      </w:r>
      <w:r w:rsidR="00026CF0">
        <w:rPr>
          <w:rFonts w:ascii="Sylfaen" w:hAnsi="Sylfaen" w:cs="Sylfaen"/>
          <w:lang w:val="ka-GE"/>
        </w:rPr>
        <w:t>8</w:t>
      </w:r>
      <w:r w:rsidRPr="00C9780C">
        <w:rPr>
          <w:rFonts w:ascii="Sylfaen" w:hAnsi="Sylfaen" w:cs="Sylfaen"/>
          <w:lang w:val="ka-GE"/>
        </w:rPr>
        <w:t>%-მდე.</w:t>
      </w:r>
    </w:p>
    <w:p w:rsidR="00044987"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5F5CAA" w:rsidRPr="005F5CAA" w:rsidTr="005F5CAA">
        <w:trPr>
          <w:trHeight w:val="113"/>
          <w:tblHead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color w:val="000000"/>
                <w:sz w:val="20"/>
                <w:szCs w:val="20"/>
              </w:rPr>
            </w:pPr>
            <w:bookmarkStart w:id="4" w:name="RANGE!C146:I158"/>
            <w:r w:rsidRPr="005F5CAA">
              <w:rPr>
                <w:rFonts w:ascii="Arial" w:eastAsia="Times New Roman" w:hAnsi="Arial" w:cs="Arial"/>
                <w:color w:val="000000"/>
                <w:sz w:val="20"/>
                <w:szCs w:val="20"/>
              </w:rPr>
              <w:t> </w:t>
            </w:r>
            <w:bookmarkEnd w:id="4"/>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2020 </w:t>
            </w:r>
            <w:r w:rsidRPr="005F5CAA">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2021 </w:t>
            </w:r>
            <w:r w:rsidRPr="005F5CAA">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2022 </w:t>
            </w:r>
            <w:r w:rsidRPr="005F5CAA">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2023 </w:t>
            </w:r>
            <w:r w:rsidRPr="005F5CAA">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2024 </w:t>
            </w:r>
            <w:r w:rsidRPr="005F5CAA">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jc w:val="center"/>
              <w:rPr>
                <w:rFonts w:ascii="Arial" w:eastAsia="Times New Roman" w:hAnsi="Arial" w:cs="Arial"/>
                <w:b/>
                <w:bCs/>
                <w:color w:val="000000"/>
                <w:sz w:val="20"/>
                <w:szCs w:val="20"/>
              </w:rPr>
            </w:pPr>
            <w:r w:rsidRPr="005F5CAA">
              <w:rPr>
                <w:rFonts w:ascii="Arial" w:eastAsia="Times New Roman" w:hAnsi="Arial" w:cs="Arial"/>
                <w:b/>
                <w:bCs/>
                <w:color w:val="000000"/>
                <w:sz w:val="20"/>
                <w:szCs w:val="20"/>
              </w:rPr>
              <w:t xml:space="preserve">2025 </w:t>
            </w:r>
            <w:r w:rsidRPr="005F5CAA">
              <w:rPr>
                <w:rFonts w:ascii="Sylfaen" w:eastAsia="Times New Roman" w:hAnsi="Sylfaen" w:cs="Sylfaen"/>
                <w:b/>
                <w:bCs/>
                <w:color w:val="000000"/>
                <w:sz w:val="20"/>
                <w:szCs w:val="20"/>
              </w:rPr>
              <w:t>წელი</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color w:val="000000"/>
                <w:sz w:val="20"/>
                <w:szCs w:val="20"/>
              </w:rPr>
            </w:pPr>
            <w:r w:rsidRPr="005F5CAA">
              <w:rPr>
                <w:rFonts w:ascii="Sylfaen" w:eastAsia="Times New Roman" w:hAnsi="Sylfaen" w:cs="Arial"/>
                <w:b/>
                <w:bCs/>
                <w:color w:val="000000"/>
                <w:sz w:val="20"/>
                <w:szCs w:val="20"/>
              </w:rPr>
              <w:t>არადეფიციტური შემოსულობები (შემოსავლები + არაფინანსური აქტივების კლება)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24,8%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24,7%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25,4%</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i/>
                <w:iCs/>
                <w:color w:val="000000"/>
                <w:sz w:val="20"/>
                <w:szCs w:val="20"/>
              </w:rPr>
            </w:pP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სხვაობა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წინა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-0,1%</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b/>
                <w:bCs/>
                <w:color w:val="000000"/>
                <w:sz w:val="20"/>
                <w:szCs w:val="20"/>
              </w:rPr>
            </w:pPr>
            <w:r w:rsidRPr="005F5CAA">
              <w:rPr>
                <w:rFonts w:ascii="Sylfaen" w:eastAsia="Times New Roman" w:hAnsi="Sylfaen" w:cs="Arial"/>
                <w:b/>
                <w:bCs/>
                <w:color w:val="000000"/>
                <w:sz w:val="20"/>
                <w:szCs w:val="20"/>
              </w:rPr>
              <w:t>ხარჯები</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26,3%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22,8%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22,4%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21,8%</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i/>
                <w:iCs/>
                <w:color w:val="000000"/>
                <w:sz w:val="20"/>
                <w:szCs w:val="20"/>
              </w:rPr>
            </w:pP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სხვაობა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წინა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b/>
                <w:bCs/>
                <w:color w:val="000000"/>
                <w:sz w:val="20"/>
                <w:szCs w:val="20"/>
              </w:rPr>
            </w:pPr>
            <w:r w:rsidRPr="005F5CAA">
              <w:rPr>
                <w:rFonts w:ascii="Sylfaen" w:eastAsia="Times New Roman" w:hAnsi="Sylfaen" w:cs="Arial"/>
                <w:b/>
                <w:bCs/>
                <w:color w:val="000000"/>
                <w:sz w:val="20"/>
                <w:szCs w:val="20"/>
              </w:rPr>
              <w:t>არაფინანსური</w:t>
            </w:r>
            <w:r w:rsidRPr="005F5CAA">
              <w:rPr>
                <w:rFonts w:ascii="Arial" w:eastAsia="Times New Roman" w:hAnsi="Arial" w:cs="Arial"/>
                <w:b/>
                <w:bCs/>
                <w:color w:val="000000"/>
                <w:sz w:val="20"/>
                <w:szCs w:val="20"/>
              </w:rPr>
              <w:t xml:space="preserve"> </w:t>
            </w:r>
            <w:r w:rsidRPr="005F5CAA">
              <w:rPr>
                <w:rFonts w:ascii="Sylfaen" w:eastAsia="Times New Roman" w:hAnsi="Sylfaen" w:cs="Arial"/>
                <w:b/>
                <w:bCs/>
                <w:color w:val="000000"/>
                <w:sz w:val="20"/>
                <w:szCs w:val="20"/>
              </w:rPr>
              <w:t>აქტივების</w:t>
            </w:r>
            <w:r w:rsidRPr="005F5CAA">
              <w:rPr>
                <w:rFonts w:ascii="Arial" w:eastAsia="Times New Roman" w:hAnsi="Arial" w:cs="Arial"/>
                <w:b/>
                <w:bCs/>
                <w:color w:val="000000"/>
                <w:sz w:val="20"/>
                <w:szCs w:val="20"/>
              </w:rPr>
              <w:t xml:space="preserve"> </w:t>
            </w:r>
            <w:r w:rsidRPr="005F5CAA">
              <w:rPr>
                <w:rFonts w:ascii="Sylfaen" w:eastAsia="Times New Roman" w:hAnsi="Sylfaen" w:cs="Arial"/>
                <w:b/>
                <w:bCs/>
                <w:color w:val="000000"/>
                <w:sz w:val="20"/>
                <w:szCs w:val="20"/>
              </w:rPr>
              <w:t>ზრდა</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8,0%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8,8%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6,5%</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i/>
                <w:iCs/>
                <w:color w:val="000000"/>
                <w:sz w:val="20"/>
                <w:szCs w:val="20"/>
              </w:rPr>
            </w:pP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სხვაობა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წინა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-2,1%</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-0,1%</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Sylfaen" w:eastAsia="Times New Roman" w:hAnsi="Sylfaen" w:cs="Arial"/>
                <w:b/>
                <w:bCs/>
                <w:color w:val="000000"/>
                <w:sz w:val="20"/>
                <w:szCs w:val="20"/>
              </w:rPr>
            </w:pPr>
            <w:r w:rsidRPr="005F5CAA">
              <w:rPr>
                <w:rFonts w:ascii="Sylfaen" w:eastAsia="Times New Roman" w:hAnsi="Sylfaen" w:cs="Arial"/>
                <w:b/>
                <w:bCs/>
                <w:color w:val="000000"/>
                <w:sz w:val="20"/>
                <w:szCs w:val="20"/>
              </w:rPr>
              <w:t>უარყოფითი მთლიანი</w:t>
            </w:r>
            <w:r w:rsidRPr="005F5CAA">
              <w:rPr>
                <w:rFonts w:ascii="Arial" w:eastAsia="Times New Roman" w:hAnsi="Arial" w:cs="Arial"/>
                <w:b/>
                <w:bCs/>
                <w:color w:val="000000"/>
                <w:sz w:val="20"/>
                <w:szCs w:val="20"/>
              </w:rPr>
              <w:t xml:space="preserve"> </w:t>
            </w:r>
            <w:r w:rsidRPr="005F5CAA">
              <w:rPr>
                <w:rFonts w:ascii="Sylfaen" w:eastAsia="Times New Roman" w:hAnsi="Sylfaen" w:cs="Arial"/>
                <w:b/>
                <w:bCs/>
                <w:color w:val="000000"/>
                <w:sz w:val="20"/>
                <w:szCs w:val="20"/>
              </w:rPr>
              <w:t>სალდო</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-9,3%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-6,8%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-4,3%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-2,8%</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-2,3%</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i/>
                <w:iCs/>
                <w:color w:val="000000"/>
                <w:sz w:val="20"/>
                <w:szCs w:val="20"/>
              </w:rPr>
            </w:pP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სხვაობა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წინა</w:t>
            </w:r>
            <w:r w:rsidRPr="005F5CAA">
              <w:rPr>
                <w:rFonts w:ascii="Arial" w:eastAsia="Times New Roman" w:hAnsi="Arial" w:cs="Arial"/>
                <w:i/>
                <w:iCs/>
                <w:color w:val="000000"/>
                <w:sz w:val="20"/>
                <w:szCs w:val="20"/>
              </w:rPr>
              <w:t xml:space="preserve"> </w:t>
            </w:r>
            <w:r w:rsidRPr="005F5CAA">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0,2%</w:t>
            </w:r>
          </w:p>
        </w:tc>
      </w:tr>
      <w:tr w:rsidR="005F5CAA" w:rsidRPr="005F5CAA" w:rsidTr="005F5CAA">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4,2%</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5,3%</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3,7%</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000000"/>
                <w:sz w:val="20"/>
                <w:szCs w:val="20"/>
              </w:rPr>
            </w:pPr>
            <w:r w:rsidRPr="005F5CAA">
              <w:rPr>
                <w:rFonts w:ascii="Arial" w:eastAsia="Times New Roman" w:hAnsi="Arial" w:cs="Arial"/>
                <w:color w:val="000000"/>
                <w:sz w:val="20"/>
                <w:szCs w:val="20"/>
              </w:rPr>
              <w:t> </w:t>
            </w:r>
          </w:p>
        </w:tc>
      </w:tr>
    </w:tbl>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w:t>
      </w:r>
      <w:r w:rsidR="0005717F" w:rsidRPr="00C9780C">
        <w:rPr>
          <w:rFonts w:ascii="Sylfaen" w:hAnsi="Sylfaen" w:cs="Sylfaen"/>
          <w:lang w:val="ka-GE"/>
        </w:rPr>
        <w:t>განახლებული პროგნოზით</w:t>
      </w:r>
      <w:r w:rsidR="00B453B3">
        <w:rPr>
          <w:rFonts w:ascii="Sylfaen" w:hAnsi="Sylfaen" w:cs="Sylfaen"/>
          <w:lang w:val="ka-GE"/>
        </w:rPr>
        <w:t xml:space="preserve"> </w:t>
      </w:r>
      <w:r w:rsidR="00B84101">
        <w:rPr>
          <w:rFonts w:ascii="Sylfaen" w:hAnsi="Sylfaen" w:cs="Sylfaen"/>
          <w:lang w:val="ka-GE"/>
        </w:rPr>
        <w:t>10</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B453B3">
        <w:rPr>
          <w:rFonts w:ascii="Sylfaen" w:hAnsi="Sylfaen" w:cs="Sylfaen"/>
          <w:lang w:val="ka-GE"/>
        </w:rPr>
        <w:t>5</w:t>
      </w:r>
      <w:r w:rsidR="00AD738A" w:rsidRPr="00C9780C">
        <w:rPr>
          <w:rFonts w:ascii="Sylfaen" w:hAnsi="Sylfaen" w:cs="Sylfaen"/>
          <w:lang w:val="ka-GE"/>
        </w:rPr>
        <w:t>%-</w:t>
      </w:r>
      <w:r w:rsidR="00B453B3">
        <w:rPr>
          <w:rFonts w:ascii="Sylfaen" w:hAnsi="Sylfaen" w:cs="Sylfaen"/>
          <w:lang w:val="ka-GE"/>
        </w:rPr>
        <w:t>ი</w:t>
      </w:r>
      <w:r w:rsidR="00AD738A" w:rsidRPr="00C9780C">
        <w:rPr>
          <w:rFonts w:ascii="Sylfaen" w:hAnsi="Sylfaen" w:cs="Sylfaen"/>
          <w:lang w:val="ka-GE"/>
        </w:rPr>
        <w:t>ს</w:t>
      </w:r>
      <w:r w:rsidR="00B453B3">
        <w:rPr>
          <w:rFonts w:ascii="Sylfaen" w:hAnsi="Sylfaen" w:cs="Sylfaen"/>
          <w:lang w:val="ka-GE"/>
        </w:rPr>
        <w:t xml:space="preserve"> ფარგლებში იქნება</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არსებული შეღავათ</w:t>
      </w:r>
      <w:r w:rsidR="00F20812">
        <w:rPr>
          <w:rFonts w:ascii="Sylfaen" w:hAnsi="Sylfaen" w:cs="Sylfaen"/>
          <w:lang w:val="ka-GE"/>
        </w:rPr>
        <w:t>ე</w:t>
      </w:r>
      <w:r w:rsidR="00A97679">
        <w:rPr>
          <w:rFonts w:ascii="Sylfaen" w:hAnsi="Sylfaen" w:cs="Sylfaen"/>
          <w:lang w:val="ka-GE"/>
        </w:rPr>
        <w:t xml:space="preserve">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F20812">
        <w:rPr>
          <w:rFonts w:ascii="Sylfaen" w:hAnsi="Sylfaen" w:cs="Sylfaen"/>
          <w:lang w:val="ka-GE"/>
        </w:rPr>
        <w:t>1</w:t>
      </w:r>
      <w:r w:rsidRPr="00C9780C">
        <w:rPr>
          <w:rFonts w:ascii="Sylfaen" w:hAnsi="Sylfaen" w:cs="Sylfaen"/>
          <w:lang w:val="ka-GE"/>
        </w:rPr>
        <w:t xml:space="preserve"> პროცენტული პუნქტით</w:t>
      </w:r>
      <w:r w:rsidR="00F20812">
        <w:rPr>
          <w:rFonts w:ascii="Sylfaen" w:hAnsi="Sylfaen" w:cs="Sylfaen"/>
          <w:lang w:val="ka-GE"/>
        </w:rPr>
        <w:t xml:space="preserve"> და საშუალოვადიან </w:t>
      </w:r>
      <w:r w:rsidR="00B04796">
        <w:rPr>
          <w:rFonts w:ascii="Sylfaen" w:hAnsi="Sylfaen" w:cs="Sylfaen"/>
          <w:lang w:val="ka-GE"/>
        </w:rPr>
        <w:t>პერიოდ</w:t>
      </w:r>
      <w:r w:rsidR="00F20812">
        <w:rPr>
          <w:rFonts w:ascii="Sylfaen" w:hAnsi="Sylfaen" w:cs="Sylfaen"/>
          <w:lang w:val="ka-GE"/>
        </w:rPr>
        <w:t>ი</w:t>
      </w:r>
      <w:r w:rsidR="00B04796">
        <w:rPr>
          <w:rFonts w:ascii="Sylfaen" w:hAnsi="Sylfaen" w:cs="Sylfaen"/>
          <w:lang w:val="ka-GE"/>
        </w:rPr>
        <w:t>ს ბოლოს</w:t>
      </w:r>
      <w:r w:rsidR="00F20812">
        <w:rPr>
          <w:rFonts w:ascii="Sylfaen" w:hAnsi="Sylfaen" w:cs="Sylfaen"/>
          <w:lang w:val="ka-GE"/>
        </w:rPr>
        <w:t xml:space="preserve"> 25.</w:t>
      </w:r>
      <w:r w:rsidR="00B84101">
        <w:rPr>
          <w:rFonts w:ascii="Sylfaen" w:hAnsi="Sylfaen" w:cs="Sylfaen"/>
          <w:lang w:val="ka-GE"/>
        </w:rPr>
        <w:t>4</w:t>
      </w:r>
      <w:r w:rsidR="00F20812">
        <w:rPr>
          <w:rFonts w:ascii="Sylfaen" w:hAnsi="Sylfaen" w:cs="Sylfaen"/>
          <w:lang w:val="ka-GE"/>
        </w:rPr>
        <w:t xml:space="preserve"> პროცენტის ფარგლებშია შენარჩუნებული. </w:t>
      </w:r>
      <w:r w:rsidR="0005717F" w:rsidRPr="00C9780C">
        <w:rPr>
          <w:rFonts w:ascii="Sylfaen" w:hAnsi="Sylfaen" w:cs="Sylfaen"/>
          <w:lang w:val="ka-GE"/>
        </w:rPr>
        <w:t xml:space="preserve"> </w:t>
      </w:r>
      <w:r w:rsidR="00AD738A" w:rsidRPr="00C9780C">
        <w:rPr>
          <w:rFonts w:ascii="Sylfaen" w:hAnsi="Sylfaen" w:cs="Sylfaen"/>
          <w:lang w:val="ka-GE"/>
        </w:rPr>
        <w:t>სახელმწიფო პენსიის ინდექსაციის მიუხედავად</w:t>
      </w:r>
      <w:r w:rsidR="00B84101">
        <w:rPr>
          <w:rFonts w:ascii="Sylfaen" w:hAnsi="Sylfaen" w:cs="Sylfaen"/>
          <w:lang w:val="ka-GE"/>
        </w:rPr>
        <w:t>, 2022</w:t>
      </w:r>
      <w:r w:rsidR="00AD738A" w:rsidRPr="00C9780C">
        <w:rPr>
          <w:rFonts w:ascii="Sylfaen" w:hAnsi="Sylfaen" w:cs="Sylfaen"/>
          <w:lang w:val="ka-GE"/>
        </w:rPr>
        <w:t xml:space="preserve">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B84101">
        <w:rPr>
          <w:rFonts w:ascii="Sylfaen" w:hAnsi="Sylfaen" w:cs="Sylfaen"/>
          <w:lang w:val="ka-GE"/>
        </w:rPr>
        <w:t>ხარჯები</w:t>
      </w:r>
      <w:r w:rsidR="00B04796" w:rsidRPr="00B84101">
        <w:rPr>
          <w:rFonts w:ascii="Sylfaen" w:hAnsi="Sylfaen" w:cs="Sylfaen"/>
          <w:lang w:val="ka-GE"/>
        </w:rPr>
        <w:t>ს</w:t>
      </w:r>
      <w:r w:rsidR="00AD738A" w:rsidRPr="00B84101">
        <w:rPr>
          <w:rFonts w:ascii="Sylfaen" w:hAnsi="Sylfaen" w:cs="Sylfaen"/>
          <w:lang w:val="ka-GE"/>
        </w:rPr>
        <w:t xml:space="preserve"> მშპ-ის 2</w:t>
      </w:r>
      <w:r w:rsidR="00B04796" w:rsidRPr="00B84101">
        <w:rPr>
          <w:rFonts w:ascii="Sylfaen" w:hAnsi="Sylfaen" w:cs="Sylfaen"/>
          <w:lang w:val="ka-GE"/>
        </w:rPr>
        <w:t>2</w:t>
      </w:r>
      <w:r w:rsidR="00A546A7" w:rsidRPr="00B84101">
        <w:rPr>
          <w:rFonts w:ascii="Sylfaen" w:hAnsi="Sylfaen" w:cs="Sylfaen"/>
          <w:lang w:val="ka-GE"/>
        </w:rPr>
        <w:t>.</w:t>
      </w:r>
      <w:r w:rsidR="00B84101" w:rsidRPr="00B84101">
        <w:rPr>
          <w:rFonts w:ascii="Sylfaen" w:hAnsi="Sylfaen" w:cs="Sylfaen"/>
          <w:lang w:val="ka-GE"/>
        </w:rPr>
        <w:t>8</w:t>
      </w:r>
      <w:r w:rsidR="00AD738A" w:rsidRPr="00B84101">
        <w:rPr>
          <w:rFonts w:ascii="Sylfaen" w:hAnsi="Sylfaen" w:cs="Sylfaen"/>
          <w:lang w:val="ka-GE"/>
        </w:rPr>
        <w:t>%-ის ფარგლებში</w:t>
      </w:r>
      <w:r w:rsidR="008E75CE" w:rsidRPr="00B84101">
        <w:rPr>
          <w:rFonts w:ascii="Sylfaen" w:hAnsi="Sylfaen" w:cs="Sylfaen"/>
          <w:lang w:val="ka-GE"/>
        </w:rPr>
        <w:t xml:space="preserve">, </w:t>
      </w:r>
      <w:r w:rsidR="00AD738A" w:rsidRPr="00B84101">
        <w:rPr>
          <w:rFonts w:ascii="Sylfaen" w:hAnsi="Sylfaen" w:cs="Sylfaen"/>
          <w:lang w:val="ka-GE"/>
        </w:rPr>
        <w:t>ხოლო</w:t>
      </w:r>
      <w:r w:rsidR="00AD738A" w:rsidRPr="00C9780C">
        <w:rPr>
          <w:rFonts w:ascii="Sylfaen" w:hAnsi="Sylfaen" w:cs="Sylfaen"/>
          <w:lang w:val="ka-GE"/>
        </w:rPr>
        <w:t xml:space="preserve"> საშუალოვადიან პერიოდში </w:t>
      </w:r>
      <w:r w:rsidR="0074751F" w:rsidRPr="00C9780C">
        <w:rPr>
          <w:rFonts w:ascii="Sylfaen" w:hAnsi="Sylfaen" w:cs="Sylfaen"/>
        </w:rPr>
        <w:t>2</w:t>
      </w:r>
      <w:r w:rsidR="00B84101">
        <w:rPr>
          <w:rFonts w:ascii="Sylfaen" w:hAnsi="Sylfaen" w:cs="Sylfaen"/>
          <w:lang w:val="ka-GE"/>
        </w:rPr>
        <w:t>1.8</w:t>
      </w:r>
      <w:r w:rsidR="0074751F" w:rsidRPr="00C9780C">
        <w:rPr>
          <w:rFonts w:ascii="Sylfaen" w:hAnsi="Sylfaen" w:cs="Sylfaen"/>
        </w:rPr>
        <w:t>%-</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B04796">
        <w:rPr>
          <w:rFonts w:ascii="Sylfaen" w:hAnsi="Sylfaen" w:cs="Sylfaen"/>
          <w:lang w:val="ka-GE"/>
        </w:rPr>
        <w:t>0</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w:t>
      </w:r>
      <w:r w:rsidR="00B04796">
        <w:rPr>
          <w:rFonts w:ascii="Sylfaen" w:hAnsi="Sylfaen" w:cs="Sylfaen"/>
          <w:lang w:val="ka-GE"/>
        </w:rPr>
        <w:t xml:space="preserve">სახელმწიფოს ერთიანი ბიუჯეტის </w:t>
      </w:r>
      <w:r w:rsidR="00AD738A" w:rsidRPr="00C9780C">
        <w:rPr>
          <w:rFonts w:ascii="Sylfaen" w:hAnsi="Sylfaen" w:cs="Sylfaen"/>
          <w:lang w:val="ka-GE"/>
        </w:rPr>
        <w:t>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B84101">
        <w:rPr>
          <w:rFonts w:ascii="Sylfaen" w:hAnsi="Sylfaen" w:cs="Sylfaen"/>
          <w:lang w:val="ka-GE"/>
        </w:rPr>
        <w:t>2,8</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w:t>
      </w:r>
      <w:r w:rsidR="00B84101">
        <w:rPr>
          <w:rFonts w:ascii="Sylfaen" w:hAnsi="Sylfaen" w:cs="Sylfaen"/>
          <w:lang w:val="ka-GE"/>
        </w:rPr>
        <w:t>3</w:t>
      </w:r>
      <w:r w:rsidR="009D41D3" w:rsidRPr="00A97679">
        <w:rPr>
          <w:rFonts w:ascii="Sylfaen" w:hAnsi="Sylfaen" w:cs="Sylfaen"/>
          <w:lang w:val="ka-GE"/>
        </w:rPr>
        <w:t>%-ის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საშუალოვადიან პერიოდში მეტად შემზღუდველ ფისკალურ პოლიტიკას გულისხმობს. </w:t>
      </w:r>
    </w:p>
    <w:p w:rsidR="00B10324" w:rsidRPr="00C9780C" w:rsidRDefault="00B04796" w:rsidP="00AD738A">
      <w:pPr>
        <w:spacing w:line="276" w:lineRule="auto"/>
        <w:ind w:firstLine="720"/>
        <w:jc w:val="both"/>
        <w:rPr>
          <w:rFonts w:ascii="Sylfaen" w:hAnsi="Sylfaen" w:cs="Sylfaen"/>
          <w:lang w:val="ka-GE"/>
        </w:rPr>
      </w:pPr>
      <w:r>
        <w:rPr>
          <w:rFonts w:ascii="Sylfaen" w:hAnsi="Sylfaen" w:cs="Sylfaen"/>
          <w:lang w:val="ka-GE"/>
        </w:rPr>
        <w:t>2020-2025</w:t>
      </w:r>
      <w:r w:rsidR="00B10324"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00B10324" w:rsidRPr="00C9780C">
        <w:rPr>
          <w:rFonts w:ascii="Sylfaen" w:hAnsi="Sylfaen" w:cs="Sylfaen"/>
          <w:bCs/>
          <w:noProof/>
          <w:sz w:val="20"/>
          <w:lang w:val="ka-GE"/>
        </w:rPr>
        <w:t>.</w:t>
      </w:r>
    </w:p>
    <w:p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387" w:type="pct"/>
        <w:tblInd w:w="-431" w:type="dxa"/>
        <w:tblLook w:val="04A0" w:firstRow="1" w:lastRow="0" w:firstColumn="1" w:lastColumn="0" w:noHBand="0" w:noVBand="1"/>
      </w:tblPr>
      <w:tblGrid>
        <w:gridCol w:w="1986"/>
        <w:gridCol w:w="730"/>
        <w:gridCol w:w="730"/>
        <w:gridCol w:w="730"/>
        <w:gridCol w:w="730"/>
        <w:gridCol w:w="730"/>
        <w:gridCol w:w="730"/>
        <w:gridCol w:w="808"/>
        <w:gridCol w:w="808"/>
        <w:gridCol w:w="808"/>
        <w:gridCol w:w="808"/>
        <w:gridCol w:w="809"/>
        <w:gridCol w:w="730"/>
      </w:tblGrid>
      <w:tr w:rsidR="005F5CAA" w:rsidRPr="005F5CAA" w:rsidTr="005F5CAA">
        <w:trPr>
          <w:trHeight w:val="113"/>
          <w:tblHeader/>
        </w:trPr>
        <w:tc>
          <w:tcPr>
            <w:tcW w:w="8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Sylfaen" w:eastAsia="Times New Roman" w:hAnsi="Sylfaen" w:cs="Sylfaen"/>
                <w:b/>
                <w:bCs/>
                <w:sz w:val="14"/>
                <w:szCs w:val="14"/>
              </w:rPr>
              <w:t>დასახელება</w:t>
            </w:r>
          </w:p>
        </w:tc>
        <w:tc>
          <w:tcPr>
            <w:tcW w:w="1966" w:type="pct"/>
            <w:gridSpan w:val="6"/>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4"/>
                <w:szCs w:val="14"/>
              </w:rPr>
            </w:pPr>
            <w:r w:rsidRPr="005F5CAA">
              <w:rPr>
                <w:rFonts w:ascii="Sylfaen" w:eastAsia="Times New Roman" w:hAnsi="Sylfaen" w:cs="Arial"/>
                <w:b/>
                <w:bCs/>
                <w:sz w:val="14"/>
                <w:szCs w:val="14"/>
              </w:rPr>
              <w:t>ნაერთი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ბიუჯეტი</w:t>
            </w:r>
          </w:p>
        </w:tc>
        <w:tc>
          <w:tcPr>
            <w:tcW w:w="2142" w:type="pct"/>
            <w:gridSpan w:val="6"/>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Sylfaen" w:eastAsia="Times New Roman" w:hAnsi="Sylfaen" w:cs="Arial"/>
                <w:b/>
                <w:bCs/>
                <w:sz w:val="14"/>
                <w:szCs w:val="14"/>
              </w:rPr>
            </w:pPr>
            <w:r w:rsidRPr="005F5CAA">
              <w:rPr>
                <w:rFonts w:ascii="Sylfaen" w:eastAsia="Times New Roman" w:hAnsi="Sylfaen" w:cs="Arial"/>
                <w:b/>
                <w:bCs/>
                <w:sz w:val="14"/>
                <w:szCs w:val="14"/>
              </w:rPr>
              <w:t>სახელმწიფოს</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ერთიანი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ბიუჯეტი</w:t>
            </w:r>
          </w:p>
        </w:tc>
      </w:tr>
      <w:tr w:rsidR="005F5CAA" w:rsidRPr="005F5CAA" w:rsidTr="005F5CAA">
        <w:trPr>
          <w:trHeight w:val="113"/>
          <w:tblHeader/>
        </w:trPr>
        <w:tc>
          <w:tcPr>
            <w:tcW w:w="892" w:type="pct"/>
            <w:vMerge/>
            <w:tcBorders>
              <w:top w:val="single" w:sz="4" w:space="0" w:color="auto"/>
              <w:left w:val="single" w:sz="4" w:space="0" w:color="auto"/>
              <w:bottom w:val="single" w:sz="4" w:space="0" w:color="000000"/>
              <w:right w:val="single" w:sz="4" w:space="0" w:color="auto"/>
            </w:tcBorders>
            <w:vAlign w:val="center"/>
            <w:hideMark/>
          </w:tcPr>
          <w:p w:rsidR="005F5CAA" w:rsidRPr="005F5CAA" w:rsidRDefault="005F5CAA" w:rsidP="005F5CAA">
            <w:pPr>
              <w:spacing w:after="0" w:line="240" w:lineRule="auto"/>
              <w:rPr>
                <w:rFonts w:ascii="Arial" w:eastAsia="Times New Roman" w:hAnsi="Arial" w:cs="Arial"/>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2021</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2022</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2024</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2025</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2022</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2023</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2024</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2025</w:t>
            </w:r>
          </w:p>
        </w:tc>
      </w:tr>
      <w:tr w:rsidR="005F5CAA" w:rsidRPr="005F5CAA" w:rsidTr="005F5CAA">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4"/>
                <w:szCs w:val="14"/>
              </w:rPr>
            </w:pPr>
            <w:r w:rsidRPr="005F5CAA">
              <w:rPr>
                <w:rFonts w:ascii="Sylfaen" w:eastAsia="Times New Roman" w:hAnsi="Sylfaen" w:cs="Arial"/>
                <w:b/>
                <w:bCs/>
                <w:sz w:val="14"/>
                <w:szCs w:val="14"/>
              </w:rPr>
              <w:t>მთლიანი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სალდო</w:t>
            </w:r>
          </w:p>
        </w:tc>
        <w:tc>
          <w:tcPr>
            <w:tcW w:w="410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2021-2024 </w:t>
            </w:r>
            <w:r w:rsidRPr="005F5CAA">
              <w:rPr>
                <w:rFonts w:ascii="Sylfaen" w:eastAsia="Times New Roman" w:hAnsi="Sylfaen" w:cs="Arial"/>
                <w:sz w:val="14"/>
                <w:szCs w:val="14"/>
              </w:rPr>
              <w:t>პროგნოზი (2020 წლის დეკემბერი)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-4 200,0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-3 991,0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-2 399,0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-1 813,0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-1 646,0</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-4 188,70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-4 131,90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-2 342,60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-1 819,00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-1 649,00</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2021-2025 </w:t>
            </w:r>
            <w:r w:rsidRPr="005F5CAA">
              <w:rPr>
                <w:rFonts w:ascii="Sylfaen" w:eastAsia="Times New Roman" w:hAnsi="Sylfaen" w:cs="Arial"/>
                <w:sz w:val="14"/>
                <w:szCs w:val="14"/>
              </w:rPr>
              <w:t>პროგნოზი (2021 წლის ივლისი)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-4 574,2</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-3 980,0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-2 661,0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-1 958,0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-1 914,0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-1 914,0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-4 450,9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-3 971,1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-2 632,0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-1 952,0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-1 863,0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-1 858,0</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40"/>
              <w:rPr>
                <w:rFonts w:ascii="Arial" w:eastAsia="Times New Roman" w:hAnsi="Arial" w:cs="Arial"/>
                <w:color w:val="203764"/>
                <w:sz w:val="14"/>
                <w:szCs w:val="14"/>
              </w:rPr>
            </w:pPr>
            <w:r w:rsidRPr="005F5CAA">
              <w:rPr>
                <w:rFonts w:ascii="Arial" w:eastAsia="Times New Roman" w:hAnsi="Arial" w:cs="Arial"/>
                <w:color w:val="203764"/>
                <w:sz w:val="14"/>
                <w:szCs w:val="14"/>
              </w:rPr>
              <w:t xml:space="preserve">2021-2025 </w:t>
            </w:r>
            <w:r w:rsidRPr="005F5CAA">
              <w:rPr>
                <w:rFonts w:ascii="Sylfaen" w:eastAsia="Times New Roman" w:hAnsi="Sylfaen" w:cs="Sylfaen"/>
                <w:color w:val="203764"/>
                <w:sz w:val="14"/>
                <w:szCs w:val="14"/>
              </w:rPr>
              <w:t>პროგნოზი</w:t>
            </w:r>
            <w:r w:rsidRPr="005F5CAA">
              <w:rPr>
                <w:rFonts w:ascii="Arial" w:eastAsia="Times New Roman" w:hAnsi="Arial" w:cs="Arial"/>
                <w:color w:val="203764"/>
                <w:sz w:val="14"/>
                <w:szCs w:val="14"/>
              </w:rPr>
              <w:t xml:space="preserve"> (2021 </w:t>
            </w:r>
            <w:r w:rsidRPr="005F5CAA">
              <w:rPr>
                <w:rFonts w:ascii="Sylfaen" w:eastAsia="Times New Roman" w:hAnsi="Sylfaen" w:cs="Sylfaen"/>
                <w:color w:val="203764"/>
                <w:sz w:val="14"/>
                <w:szCs w:val="14"/>
              </w:rPr>
              <w:t>წლის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ბიუჯეტის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პროექტი</w:t>
            </w:r>
            <w:r w:rsidRPr="005F5CAA">
              <w:rPr>
                <w:rFonts w:ascii="Arial" w:eastAsia="Times New Roman" w:hAnsi="Arial" w:cs="Arial"/>
                <w:color w:val="203764"/>
                <w:sz w:val="14"/>
                <w:szCs w:val="14"/>
              </w:rPr>
              <w:t>)</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-4 574,2</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-3 968,0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-2 777,0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-1 959,0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-1 929,0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-1 929,0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-4 450,9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-3 928,0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-2 750,0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-1 940,0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-1 923,0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-1 959,0</w:t>
            </w:r>
          </w:p>
        </w:tc>
      </w:tr>
      <w:tr w:rsidR="005F5CAA" w:rsidRPr="005F5CAA" w:rsidTr="005F5CAA">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4"/>
                <w:szCs w:val="14"/>
              </w:rPr>
            </w:pPr>
            <w:r w:rsidRPr="005F5CAA">
              <w:rPr>
                <w:rFonts w:ascii="Sylfaen" w:eastAsia="Times New Roman" w:hAnsi="Sylfaen" w:cs="Arial"/>
                <w:b/>
                <w:bCs/>
                <w:sz w:val="14"/>
                <w:szCs w:val="14"/>
              </w:rPr>
              <w:t>მოდიფიცირებული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დეფიციტი</w:t>
            </w:r>
            <w:r w:rsidRPr="005F5CAA">
              <w:rPr>
                <w:rFonts w:ascii="Arial" w:eastAsia="Times New Roman" w:hAnsi="Arial" w:cs="Arial"/>
                <w:b/>
                <w:bCs/>
                <w:sz w:val="14"/>
                <w:szCs w:val="14"/>
              </w:rPr>
              <w:t xml:space="preserve"> (IMF </w:t>
            </w:r>
            <w:r w:rsidRPr="005F5CAA">
              <w:rPr>
                <w:rFonts w:ascii="Sylfaen" w:eastAsia="Times New Roman" w:hAnsi="Sylfaen" w:cs="Arial"/>
                <w:b/>
                <w:bCs/>
                <w:sz w:val="14"/>
                <w:szCs w:val="14"/>
              </w:rPr>
              <w:t>პროგრამა</w:t>
            </w:r>
          </w:p>
        </w:tc>
        <w:tc>
          <w:tcPr>
            <w:tcW w:w="410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Calibri" w:eastAsia="Times New Roman" w:hAnsi="Calibri" w:cs="Calibri"/>
                <w:sz w:val="14"/>
                <w:szCs w:val="14"/>
              </w:rPr>
            </w:pPr>
            <w:r w:rsidRPr="005F5CAA">
              <w:rPr>
                <w:rFonts w:ascii="Calibri" w:eastAsia="Times New Roman" w:hAnsi="Calibri" w:cs="Calibri"/>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2021-2024 </w:t>
            </w:r>
            <w:r w:rsidRPr="005F5CAA">
              <w:rPr>
                <w:rFonts w:ascii="Sylfaen" w:eastAsia="Times New Roman" w:hAnsi="Sylfaen" w:cs="Arial"/>
                <w:sz w:val="14"/>
                <w:szCs w:val="14"/>
              </w:rPr>
              <w:t>პროგნოზი (2020 წლის დეკემბერი)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-4 470,0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-4 082,0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-2 534,0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-1 948,0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-1 781,0</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-4 498,9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-4 228,8</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-2 487,6</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-1 964,0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-1 794,0</w:t>
            </w:r>
          </w:p>
        </w:tc>
        <w:tc>
          <w:tcPr>
            <w:tcW w:w="328" w:type="pct"/>
            <w:tcBorders>
              <w:top w:val="nil"/>
              <w:left w:val="nil"/>
              <w:bottom w:val="single" w:sz="4" w:space="0" w:color="auto"/>
              <w:right w:val="single" w:sz="4" w:space="0" w:color="auto"/>
            </w:tcBorders>
            <w:shd w:val="clear" w:color="000000" w:fill="FDE9D9"/>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2021-2025 </w:t>
            </w:r>
            <w:r w:rsidRPr="005F5CAA">
              <w:rPr>
                <w:rFonts w:ascii="Sylfaen" w:eastAsia="Times New Roman" w:hAnsi="Sylfaen" w:cs="Arial"/>
                <w:sz w:val="14"/>
                <w:szCs w:val="14"/>
              </w:rPr>
              <w:t>პროგნოზი (2021 წლის ივლისი)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-4 595,9</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-3 925,0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-2 796,0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-2 093,0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-2 049,0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-2 049,0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-4 520,3</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-3 922,1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-2 792,0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-2 112,0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-2 023,0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-2 018,0</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40"/>
              <w:rPr>
                <w:rFonts w:ascii="Arial" w:eastAsia="Times New Roman" w:hAnsi="Arial" w:cs="Arial"/>
                <w:color w:val="203764"/>
                <w:sz w:val="14"/>
                <w:szCs w:val="14"/>
              </w:rPr>
            </w:pPr>
            <w:r w:rsidRPr="005F5CAA">
              <w:rPr>
                <w:rFonts w:ascii="Arial" w:eastAsia="Times New Roman" w:hAnsi="Arial" w:cs="Arial"/>
                <w:color w:val="203764"/>
                <w:sz w:val="14"/>
                <w:szCs w:val="14"/>
              </w:rPr>
              <w:t xml:space="preserve">2021-2025 </w:t>
            </w:r>
            <w:r w:rsidRPr="005F5CAA">
              <w:rPr>
                <w:rFonts w:ascii="Sylfaen" w:eastAsia="Times New Roman" w:hAnsi="Sylfaen" w:cs="Sylfaen"/>
                <w:color w:val="203764"/>
                <w:sz w:val="14"/>
                <w:szCs w:val="14"/>
              </w:rPr>
              <w:t>პროგნოზი</w:t>
            </w:r>
            <w:r w:rsidRPr="005F5CAA">
              <w:rPr>
                <w:rFonts w:ascii="Arial" w:eastAsia="Times New Roman" w:hAnsi="Arial" w:cs="Arial"/>
                <w:color w:val="203764"/>
                <w:sz w:val="14"/>
                <w:szCs w:val="14"/>
              </w:rPr>
              <w:t xml:space="preserve"> (2021 </w:t>
            </w:r>
            <w:r w:rsidRPr="005F5CAA">
              <w:rPr>
                <w:rFonts w:ascii="Sylfaen" w:eastAsia="Times New Roman" w:hAnsi="Sylfaen" w:cs="Sylfaen"/>
                <w:color w:val="203764"/>
                <w:sz w:val="14"/>
                <w:szCs w:val="14"/>
              </w:rPr>
              <w:t>წლის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ბიუჯეტის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პროექტი</w:t>
            </w:r>
            <w:r w:rsidRPr="005F5CAA">
              <w:rPr>
                <w:rFonts w:ascii="Arial" w:eastAsia="Times New Roman" w:hAnsi="Arial" w:cs="Arial"/>
                <w:color w:val="203764"/>
                <w:sz w:val="14"/>
                <w:szCs w:val="14"/>
              </w:rPr>
              <w:t>)</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-4 595,9</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-3 913,0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-2 852,0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-2 079,0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-2 049,0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-2 049,0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-4 525,7</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-3 879,5</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-2 835,4</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-2 070,0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-2 038,0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-2 064,0</w:t>
            </w:r>
          </w:p>
        </w:tc>
      </w:tr>
      <w:tr w:rsidR="005F5CAA" w:rsidRPr="005F5CAA" w:rsidTr="005F5CAA">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b/>
                <w:bCs/>
                <w:sz w:val="14"/>
                <w:szCs w:val="14"/>
              </w:rPr>
            </w:pP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მშპ</w:t>
            </w:r>
            <w:r w:rsidRPr="005F5CAA">
              <w:rPr>
                <w:rFonts w:ascii="Arial" w:eastAsia="Times New Roman" w:hAnsi="Arial" w:cs="Arial"/>
                <w:b/>
                <w:bCs/>
                <w:sz w:val="14"/>
                <w:szCs w:val="14"/>
              </w:rPr>
              <w:t>-</w:t>
            </w:r>
            <w:r w:rsidRPr="005F5CAA">
              <w:rPr>
                <w:rFonts w:ascii="Sylfaen" w:eastAsia="Times New Roman" w:hAnsi="Sylfaen" w:cs="Arial"/>
                <w:b/>
                <w:bCs/>
                <w:sz w:val="14"/>
                <w:szCs w:val="14"/>
              </w:rPr>
              <w:t>თან</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4"/>
                <w:szCs w:val="14"/>
              </w:rPr>
            </w:pPr>
            <w:r w:rsidRPr="005F5CAA">
              <w:rPr>
                <w:rFonts w:ascii="Sylfaen" w:eastAsia="Times New Roman" w:hAnsi="Sylfaen" w:cs="Arial"/>
                <w:b/>
                <w:bCs/>
                <w:sz w:val="14"/>
                <w:szCs w:val="14"/>
              </w:rPr>
              <w:t>მთლიანი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სალდო</w:t>
            </w:r>
          </w:p>
        </w:tc>
        <w:tc>
          <w:tcPr>
            <w:tcW w:w="410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2021-2024 </w:t>
            </w:r>
            <w:r w:rsidRPr="005F5CAA">
              <w:rPr>
                <w:rFonts w:ascii="Sylfaen" w:eastAsia="Times New Roman" w:hAnsi="Sylfaen" w:cs="Arial"/>
                <w:sz w:val="14"/>
                <w:szCs w:val="14"/>
              </w:rPr>
              <w:t>პროგნოზი (2020 წლის დეკემბერი)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-8,5%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-7,5%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-4,1%</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-2,9%</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-2,4%</w:t>
            </w:r>
          </w:p>
        </w:tc>
        <w:tc>
          <w:tcPr>
            <w:tcW w:w="328"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-8,5%</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-7,7%</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-2,4%</w:t>
            </w:r>
          </w:p>
        </w:tc>
        <w:tc>
          <w:tcPr>
            <w:tcW w:w="328"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2021-2025 </w:t>
            </w:r>
            <w:r w:rsidRPr="005F5CAA">
              <w:rPr>
                <w:rFonts w:ascii="Sylfaen" w:eastAsia="Times New Roman" w:hAnsi="Sylfaen" w:cs="Arial"/>
                <w:sz w:val="14"/>
                <w:szCs w:val="14"/>
              </w:rPr>
              <w:t>პროგნოზი (2021 წლის ივლისი)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-7,0%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-4,2%</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-2,8%</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-2,3%</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-6,9%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-2,8%</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-2,3%</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40"/>
              <w:rPr>
                <w:rFonts w:ascii="Arial" w:eastAsia="Times New Roman" w:hAnsi="Arial" w:cs="Arial"/>
                <w:color w:val="203764"/>
                <w:sz w:val="14"/>
                <w:szCs w:val="14"/>
              </w:rPr>
            </w:pPr>
            <w:r w:rsidRPr="005F5CAA">
              <w:rPr>
                <w:rFonts w:ascii="Arial" w:eastAsia="Times New Roman" w:hAnsi="Arial" w:cs="Arial"/>
                <w:color w:val="203764"/>
                <w:sz w:val="14"/>
                <w:szCs w:val="14"/>
              </w:rPr>
              <w:t xml:space="preserve">2021-2025 </w:t>
            </w:r>
            <w:r w:rsidRPr="005F5CAA">
              <w:rPr>
                <w:rFonts w:ascii="Sylfaen" w:eastAsia="Times New Roman" w:hAnsi="Sylfaen" w:cs="Sylfaen"/>
                <w:color w:val="203764"/>
                <w:sz w:val="14"/>
                <w:szCs w:val="14"/>
              </w:rPr>
              <w:t>პროგნოზი</w:t>
            </w:r>
            <w:r w:rsidRPr="005F5CAA">
              <w:rPr>
                <w:rFonts w:ascii="Arial" w:eastAsia="Times New Roman" w:hAnsi="Arial" w:cs="Arial"/>
                <w:color w:val="203764"/>
                <w:sz w:val="14"/>
                <w:szCs w:val="14"/>
              </w:rPr>
              <w:t xml:space="preserve"> (2021 </w:t>
            </w:r>
            <w:r w:rsidRPr="005F5CAA">
              <w:rPr>
                <w:rFonts w:ascii="Sylfaen" w:eastAsia="Times New Roman" w:hAnsi="Sylfaen" w:cs="Sylfaen"/>
                <w:color w:val="203764"/>
                <w:sz w:val="14"/>
                <w:szCs w:val="14"/>
              </w:rPr>
              <w:t>წლის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ბიუჯეტის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პროექტი</w:t>
            </w:r>
            <w:r w:rsidRPr="005F5CAA">
              <w:rPr>
                <w:rFonts w:ascii="Arial" w:eastAsia="Times New Roman" w:hAnsi="Arial" w:cs="Arial"/>
                <w:color w:val="203764"/>
                <w:sz w:val="14"/>
                <w:szCs w:val="14"/>
              </w:rPr>
              <w:t>)</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-9,3%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-6,8%</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-2,8%</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-2,3%</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-9,0%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-6,7%</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-4,2%</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-2,8%</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-2,5%</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-2,4%</w:t>
            </w:r>
          </w:p>
        </w:tc>
      </w:tr>
      <w:tr w:rsidR="005F5CAA" w:rsidRPr="005F5CAA" w:rsidTr="005F5CAA">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Sylfaen" w:eastAsia="Times New Roman" w:hAnsi="Sylfaen" w:cs="Arial"/>
                <w:b/>
                <w:bCs/>
                <w:sz w:val="14"/>
                <w:szCs w:val="14"/>
              </w:rPr>
            </w:pPr>
            <w:r w:rsidRPr="005F5CAA">
              <w:rPr>
                <w:rFonts w:ascii="Sylfaen" w:eastAsia="Times New Roman" w:hAnsi="Sylfaen" w:cs="Arial"/>
                <w:b/>
                <w:bCs/>
                <w:sz w:val="14"/>
                <w:szCs w:val="14"/>
              </w:rPr>
              <w:t>მოდიფიცირებული</w:t>
            </w:r>
            <w:r w:rsidRPr="005F5CAA">
              <w:rPr>
                <w:rFonts w:ascii="Arial" w:eastAsia="Times New Roman" w:hAnsi="Arial" w:cs="Arial"/>
                <w:b/>
                <w:bCs/>
                <w:sz w:val="14"/>
                <w:szCs w:val="14"/>
              </w:rPr>
              <w:t xml:space="preserve"> </w:t>
            </w:r>
            <w:r w:rsidRPr="005F5CAA">
              <w:rPr>
                <w:rFonts w:ascii="Sylfaen" w:eastAsia="Times New Roman" w:hAnsi="Sylfaen" w:cs="Arial"/>
                <w:b/>
                <w:bCs/>
                <w:sz w:val="14"/>
                <w:szCs w:val="14"/>
              </w:rPr>
              <w:t>დეფიციტი</w:t>
            </w:r>
            <w:r w:rsidRPr="005F5CAA">
              <w:rPr>
                <w:rFonts w:ascii="Arial" w:eastAsia="Times New Roman" w:hAnsi="Arial" w:cs="Arial"/>
                <w:b/>
                <w:bCs/>
                <w:sz w:val="14"/>
                <w:szCs w:val="14"/>
              </w:rPr>
              <w:t xml:space="preserve"> (IMF </w:t>
            </w:r>
            <w:r w:rsidRPr="005F5CAA">
              <w:rPr>
                <w:rFonts w:ascii="Sylfaen" w:eastAsia="Times New Roman" w:hAnsi="Sylfaen" w:cs="Arial"/>
                <w:b/>
                <w:bCs/>
                <w:sz w:val="14"/>
                <w:szCs w:val="14"/>
              </w:rPr>
              <w:t>პროგრამა</w:t>
            </w:r>
          </w:p>
        </w:tc>
        <w:tc>
          <w:tcPr>
            <w:tcW w:w="410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2021-2024 </w:t>
            </w:r>
            <w:r w:rsidRPr="005F5CAA">
              <w:rPr>
                <w:rFonts w:ascii="Sylfaen" w:eastAsia="Times New Roman" w:hAnsi="Sylfaen" w:cs="Arial"/>
                <w:sz w:val="14"/>
                <w:szCs w:val="14"/>
              </w:rPr>
              <w:t>პროგნოზი (2020 წლის დეკემბერი)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-9,1%</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-7,6%</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-4,4%</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-3,1%</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-2,6%</w:t>
            </w:r>
          </w:p>
        </w:tc>
        <w:tc>
          <w:tcPr>
            <w:tcW w:w="328"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-7,9%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-4,3%</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-2,6%</w:t>
            </w:r>
          </w:p>
        </w:tc>
        <w:tc>
          <w:tcPr>
            <w:tcW w:w="328" w:type="pct"/>
            <w:tcBorders>
              <w:top w:val="nil"/>
              <w:left w:val="nil"/>
              <w:bottom w:val="single" w:sz="4" w:space="0" w:color="auto"/>
              <w:right w:val="single" w:sz="4" w:space="0" w:color="auto"/>
            </w:tcBorders>
            <w:shd w:val="clear" w:color="000000" w:fill="FCE4D6"/>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 </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rPr>
                <w:rFonts w:ascii="Arial" w:eastAsia="Times New Roman" w:hAnsi="Arial" w:cs="Arial"/>
                <w:sz w:val="14"/>
                <w:szCs w:val="14"/>
              </w:rPr>
            </w:pPr>
            <w:r w:rsidRPr="005F5CAA">
              <w:rPr>
                <w:rFonts w:ascii="Arial" w:eastAsia="Times New Roman" w:hAnsi="Arial" w:cs="Arial"/>
                <w:sz w:val="14"/>
                <w:szCs w:val="14"/>
              </w:rPr>
              <w:t xml:space="preserve">2021-2025 </w:t>
            </w:r>
            <w:r w:rsidRPr="005F5CAA">
              <w:rPr>
                <w:rFonts w:ascii="Sylfaen" w:eastAsia="Times New Roman" w:hAnsi="Sylfaen" w:cs="Arial"/>
                <w:sz w:val="14"/>
                <w:szCs w:val="14"/>
              </w:rPr>
              <w:t>პროგნოზი (2021 წლის ივლისი)</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-6,9%</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-4,4%</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-2,7%</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-2,5%</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-9,1%</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-6,9%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-4,4%</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-3,0%</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-2,7%</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sz w:val="14"/>
                <w:szCs w:val="14"/>
              </w:rPr>
            </w:pPr>
            <w:r w:rsidRPr="005F5CAA">
              <w:rPr>
                <w:rFonts w:ascii="Arial" w:eastAsia="Times New Roman" w:hAnsi="Arial" w:cs="Arial"/>
                <w:sz w:val="14"/>
                <w:szCs w:val="14"/>
              </w:rPr>
              <w:t>-2,5%</w:t>
            </w:r>
          </w:p>
        </w:tc>
      </w:tr>
      <w:tr w:rsidR="005F5CAA" w:rsidRPr="005F5CAA" w:rsidTr="005F5CAA">
        <w:trPr>
          <w:trHeight w:val="113"/>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5F5CAA" w:rsidRPr="005F5CAA" w:rsidRDefault="005F5CAA" w:rsidP="005F5CAA">
            <w:pPr>
              <w:spacing w:after="0" w:line="240" w:lineRule="auto"/>
              <w:ind w:firstLineChars="100" w:firstLine="140"/>
              <w:rPr>
                <w:rFonts w:ascii="Arial" w:eastAsia="Times New Roman" w:hAnsi="Arial" w:cs="Arial"/>
                <w:color w:val="203764"/>
                <w:sz w:val="14"/>
                <w:szCs w:val="14"/>
              </w:rPr>
            </w:pPr>
            <w:r w:rsidRPr="005F5CAA">
              <w:rPr>
                <w:rFonts w:ascii="Arial" w:eastAsia="Times New Roman" w:hAnsi="Arial" w:cs="Arial"/>
                <w:color w:val="203764"/>
                <w:sz w:val="14"/>
                <w:szCs w:val="14"/>
              </w:rPr>
              <w:t xml:space="preserve">2021-2025 </w:t>
            </w:r>
            <w:r w:rsidRPr="005F5CAA">
              <w:rPr>
                <w:rFonts w:ascii="Sylfaen" w:eastAsia="Times New Roman" w:hAnsi="Sylfaen" w:cs="Sylfaen"/>
                <w:color w:val="203764"/>
                <w:sz w:val="14"/>
                <w:szCs w:val="14"/>
              </w:rPr>
              <w:t>პროგნოზი</w:t>
            </w:r>
            <w:r w:rsidRPr="005F5CAA">
              <w:rPr>
                <w:rFonts w:ascii="Arial" w:eastAsia="Times New Roman" w:hAnsi="Arial" w:cs="Arial"/>
                <w:color w:val="203764"/>
                <w:sz w:val="14"/>
                <w:szCs w:val="14"/>
              </w:rPr>
              <w:t xml:space="preserve"> (2021 </w:t>
            </w:r>
            <w:r w:rsidRPr="005F5CAA">
              <w:rPr>
                <w:rFonts w:ascii="Sylfaen" w:eastAsia="Times New Roman" w:hAnsi="Sylfaen" w:cs="Sylfaen"/>
                <w:color w:val="203764"/>
                <w:sz w:val="14"/>
                <w:szCs w:val="14"/>
              </w:rPr>
              <w:t>წლის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ბიუჯეტის</w:t>
            </w:r>
            <w:r w:rsidRPr="005F5CAA">
              <w:rPr>
                <w:rFonts w:ascii="Arial" w:eastAsia="Times New Roman" w:hAnsi="Arial" w:cs="Arial"/>
                <w:color w:val="203764"/>
                <w:sz w:val="14"/>
                <w:szCs w:val="14"/>
              </w:rPr>
              <w:t xml:space="preserve"> </w:t>
            </w:r>
            <w:r w:rsidRPr="005F5CAA">
              <w:rPr>
                <w:rFonts w:ascii="Sylfaen" w:eastAsia="Times New Roman" w:hAnsi="Sylfaen" w:cs="Sylfaen"/>
                <w:color w:val="203764"/>
                <w:sz w:val="14"/>
                <w:szCs w:val="14"/>
              </w:rPr>
              <w:t>პროექტი</w:t>
            </w:r>
            <w:r w:rsidRPr="005F5CAA">
              <w:rPr>
                <w:rFonts w:ascii="Arial" w:eastAsia="Times New Roman" w:hAnsi="Arial" w:cs="Arial"/>
                <w:color w:val="203764"/>
                <w:sz w:val="14"/>
                <w:szCs w:val="14"/>
              </w:rPr>
              <w:t>)</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-9,3%</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-6,7%</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-4,4%</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-3,0%</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-2,7%</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-2,5%</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-9,2%</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-6,6%</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-4,4%</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-2,9%</w:t>
            </w:r>
          </w:p>
        </w:tc>
        <w:tc>
          <w:tcPr>
            <w:tcW w:w="363"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-2,7%</w:t>
            </w:r>
          </w:p>
        </w:tc>
        <w:tc>
          <w:tcPr>
            <w:tcW w:w="328" w:type="pct"/>
            <w:tcBorders>
              <w:top w:val="nil"/>
              <w:left w:val="nil"/>
              <w:bottom w:val="single" w:sz="4" w:space="0" w:color="auto"/>
              <w:right w:val="single" w:sz="4" w:space="0" w:color="auto"/>
            </w:tcBorders>
            <w:shd w:val="clear" w:color="auto" w:fill="auto"/>
            <w:noWrap/>
            <w:vAlign w:val="center"/>
            <w:hideMark/>
          </w:tcPr>
          <w:p w:rsidR="005F5CAA" w:rsidRPr="005F5CAA" w:rsidRDefault="005F5CAA" w:rsidP="005F5CAA">
            <w:pPr>
              <w:spacing w:after="0" w:line="240" w:lineRule="auto"/>
              <w:jc w:val="center"/>
              <w:rPr>
                <w:rFonts w:ascii="Arial" w:eastAsia="Times New Roman" w:hAnsi="Arial" w:cs="Arial"/>
                <w:color w:val="1F4E78"/>
                <w:sz w:val="14"/>
                <w:szCs w:val="14"/>
              </w:rPr>
            </w:pPr>
            <w:r w:rsidRPr="005F5CAA">
              <w:rPr>
                <w:rFonts w:ascii="Arial" w:eastAsia="Times New Roman" w:hAnsi="Arial" w:cs="Arial"/>
                <w:color w:val="1F4E78"/>
                <w:sz w:val="14"/>
                <w:szCs w:val="14"/>
              </w:rPr>
              <w:t>-2,5%</w:t>
            </w:r>
          </w:p>
        </w:tc>
      </w:tr>
    </w:tbl>
    <w:p w:rsidR="001C2D22" w:rsidRDefault="001C2D22" w:rsidP="005F5CA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5" w:name="_Toc8909565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5"/>
    </w:p>
    <w:p w:rsidR="00813D57" w:rsidRPr="00813D57" w:rsidRDefault="00813D57" w:rsidP="00813D57">
      <w:pPr>
        <w:rPr>
          <w:rFonts w:ascii="Sylfaen" w:hAnsi="Sylfaen"/>
          <w:lang w:val="ka-GE"/>
        </w:rPr>
      </w:pPr>
    </w:p>
    <w:tbl>
      <w:tblPr>
        <w:tblW w:w="5000" w:type="pct"/>
        <w:tblLook w:val="04A0" w:firstRow="1" w:lastRow="0" w:firstColumn="1" w:lastColumn="0" w:noHBand="0" w:noVBand="1"/>
      </w:tblPr>
      <w:tblGrid>
        <w:gridCol w:w="4801"/>
        <w:gridCol w:w="921"/>
        <w:gridCol w:w="921"/>
        <w:gridCol w:w="921"/>
        <w:gridCol w:w="921"/>
        <w:gridCol w:w="921"/>
        <w:gridCol w:w="921"/>
      </w:tblGrid>
      <w:tr w:rsidR="00F61572" w:rsidRPr="00117581" w:rsidTr="00F61572">
        <w:trPr>
          <w:trHeight w:val="510"/>
        </w:trPr>
        <w:tc>
          <w:tcPr>
            <w:tcW w:w="2324"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Sylfaen" w:eastAsia="Times New Roman" w:hAnsi="Sylfaen" w:cs="Arial"/>
                <w:b/>
                <w:bCs/>
                <w:color w:val="000000"/>
                <w:sz w:val="18"/>
                <w:szCs w:val="18"/>
              </w:rPr>
            </w:pPr>
            <w:r w:rsidRPr="00117581">
              <w:rPr>
                <w:rFonts w:ascii="Sylfaen" w:eastAsia="Times New Roman" w:hAnsi="Sylfaen" w:cs="Arial"/>
                <w:b/>
                <w:bCs/>
                <w:color w:val="000000"/>
                <w:sz w:val="18"/>
                <w:szCs w:val="18"/>
              </w:rPr>
              <w:t>მთავრობის ვალი (მლნ ლარი)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2020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2021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2022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2023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2024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F61572" w:rsidRPr="00117581" w:rsidRDefault="00F61572" w:rsidP="00F61572">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2025 </w:t>
            </w:r>
            <w:r w:rsidRPr="00117581">
              <w:rPr>
                <w:rFonts w:ascii="Sylfaen" w:eastAsia="Times New Roman" w:hAnsi="Sylfaen" w:cs="Arial"/>
                <w:b/>
                <w:bCs/>
                <w:color w:val="000000"/>
                <w:sz w:val="18"/>
                <w:szCs w:val="18"/>
              </w:rPr>
              <w:t>წელი</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lang w:val="ka-GE"/>
              </w:rPr>
              <w:t>2021-2024 წლების პროგნოზი (2020 წლის დეკემბერი)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29,569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32,111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34,119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36,608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39,504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 </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i/>
                <w:color w:val="000000"/>
                <w:sz w:val="18"/>
                <w:szCs w:val="18"/>
              </w:rPr>
            </w:pPr>
            <w:r w:rsidRPr="00117581">
              <w:rPr>
                <w:rFonts w:ascii="Sylfaen" w:eastAsia="Times New Roman" w:hAnsi="Sylfaen" w:cs="Arial"/>
                <w:i/>
                <w:color w:val="000000"/>
                <w:sz w:val="18"/>
                <w:szCs w:val="18"/>
              </w:rPr>
              <w:t>%-ად მშპ-თან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 </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2022-2025 წლების პროგნოზი (2021 წლის ივლისი)</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39,877</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48.6%</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ნოემბერი</w:t>
            </w:r>
            <w:r w:rsidRPr="00117581">
              <w:rPr>
                <w:rFonts w:ascii="Sylfaen" w:eastAsia="Times New Roman" w:hAnsi="Sylfaen" w:cs="Arial"/>
                <w:color w:val="000000"/>
                <w:sz w:val="18"/>
                <w:szCs w:val="18"/>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F656E5" w:rsidRDefault="00F61572" w:rsidP="00F61572">
            <w:pPr>
              <w:spacing w:after="0" w:line="240" w:lineRule="auto"/>
              <w:jc w:val="center"/>
              <w:rPr>
                <w:rFonts w:eastAsia="Times New Roman" w:cs="Arial"/>
                <w:sz w:val="18"/>
                <w:szCs w:val="18"/>
                <w:lang w:val="ka-GE"/>
              </w:rPr>
            </w:pPr>
            <w:r>
              <w:rPr>
                <w:rFonts w:ascii="Arial" w:eastAsia="Times New Roman" w:hAnsi="Arial" w:cs="Arial"/>
                <w:sz w:val="18"/>
                <w:szCs w:val="20"/>
              </w:rPr>
              <w:t>29</w:t>
            </w:r>
            <w:r w:rsidRPr="00117581">
              <w:rPr>
                <w:rFonts w:ascii="Arial" w:eastAsia="Times New Roman" w:hAnsi="Arial" w:cs="Arial"/>
                <w:sz w:val="18"/>
                <w:szCs w:val="20"/>
              </w:rPr>
              <w:t>,</w:t>
            </w:r>
            <w:r>
              <w:rPr>
                <w:rFonts w:ascii="Arial" w:eastAsia="Times New Roman" w:hAnsi="Arial" w:cs="Arial"/>
                <w:sz w:val="18"/>
                <w:szCs w:val="20"/>
              </w:rPr>
              <w:t>905</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w:t>
            </w:r>
            <w:r>
              <w:rPr>
                <w:rFonts w:ascii="Arial" w:eastAsia="Times New Roman" w:hAnsi="Arial" w:cs="Arial"/>
                <w:sz w:val="18"/>
                <w:szCs w:val="20"/>
              </w:rPr>
              <w:t>123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w:t>
            </w:r>
            <w:r>
              <w:rPr>
                <w:rFonts w:ascii="Arial" w:eastAsia="Times New Roman" w:hAnsi="Arial" w:cs="Arial"/>
                <w:sz w:val="18"/>
                <w:szCs w:val="20"/>
              </w:rPr>
              <w:t>5,348</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Pr>
                <w:rFonts w:ascii="Arial" w:eastAsia="Times New Roman" w:hAnsi="Arial" w:cs="Arial"/>
                <w:sz w:val="18"/>
                <w:szCs w:val="20"/>
              </w:rPr>
              <w:t>37</w:t>
            </w:r>
            <w:r w:rsidRPr="00117581">
              <w:rPr>
                <w:rFonts w:ascii="Arial" w:eastAsia="Times New Roman" w:hAnsi="Arial" w:cs="Arial"/>
                <w:sz w:val="18"/>
                <w:szCs w:val="20"/>
              </w:rPr>
              <w:t>,</w:t>
            </w:r>
            <w:r>
              <w:rPr>
                <w:rFonts w:ascii="Arial" w:eastAsia="Times New Roman" w:hAnsi="Arial" w:cs="Arial"/>
                <w:sz w:val="18"/>
                <w:szCs w:val="20"/>
              </w:rPr>
              <w:t>413</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sz w:val="18"/>
                <w:szCs w:val="18"/>
              </w:rPr>
            </w:pPr>
            <w:r>
              <w:rPr>
                <w:rFonts w:ascii="Arial" w:eastAsia="Times New Roman" w:hAnsi="Arial" w:cs="Arial"/>
                <w:sz w:val="18"/>
                <w:szCs w:val="20"/>
              </w:rPr>
              <w:t>39</w:t>
            </w:r>
            <w:r w:rsidRPr="00117581">
              <w:rPr>
                <w:rFonts w:ascii="Arial" w:eastAsia="Times New Roman" w:hAnsi="Arial" w:cs="Arial"/>
                <w:sz w:val="18"/>
                <w:szCs w:val="20"/>
              </w:rPr>
              <w:t>,</w:t>
            </w:r>
            <w:r>
              <w:rPr>
                <w:rFonts w:ascii="Arial" w:eastAsia="Times New Roman" w:hAnsi="Arial" w:cs="Arial"/>
                <w:sz w:val="18"/>
                <w:szCs w:val="20"/>
              </w:rPr>
              <w:t>417</w:t>
            </w:r>
          </w:p>
        </w:tc>
      </w:tr>
      <w:tr w:rsidR="00F61572" w:rsidRPr="00117581" w:rsidTr="00F61572">
        <w:trPr>
          <w:trHeight w:val="270"/>
        </w:trPr>
        <w:tc>
          <w:tcPr>
            <w:tcW w:w="2324" w:type="pct"/>
            <w:tcBorders>
              <w:top w:val="nil"/>
              <w:left w:val="single" w:sz="8" w:space="0" w:color="A5A5A5"/>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60.2%</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1</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rPr>
              <w:t>0</w:t>
            </w:r>
            <w:r>
              <w:rPr>
                <w:rFonts w:ascii="Arial" w:eastAsia="Times New Roman" w:hAnsi="Arial" w:cs="Arial"/>
                <w:i/>
                <w:color w:val="000000"/>
                <w:sz w:val="18"/>
                <w:szCs w:val="18"/>
                <w:lang w:val="ka-GE"/>
              </w:rPr>
              <w:t>.2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rPr>
              <w:t>49</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0</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F61572" w:rsidRPr="00117581" w:rsidRDefault="00F61572" w:rsidP="00F61572">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lang w:val="ka-GE"/>
              </w:rPr>
              <w:t>47.7</w:t>
            </w:r>
            <w:r w:rsidRPr="00117581">
              <w:rPr>
                <w:rFonts w:ascii="Arial" w:eastAsia="Times New Roman" w:hAnsi="Arial" w:cs="Arial"/>
                <w:i/>
                <w:color w:val="000000"/>
                <w:sz w:val="18"/>
                <w:szCs w:val="18"/>
                <w:lang w:val="ka-GE"/>
              </w:rPr>
              <w:t>%</w:t>
            </w:r>
          </w:p>
        </w:tc>
      </w:tr>
    </w:tbl>
    <w:p w:rsidR="00F61572" w:rsidRDefault="00F61572" w:rsidP="00F61572">
      <w:pPr>
        <w:pStyle w:val="NoSpacing"/>
        <w:spacing w:line="276" w:lineRule="auto"/>
        <w:ind w:firstLine="720"/>
        <w:jc w:val="both"/>
        <w:rPr>
          <w:rFonts w:ascii="Sylfaen" w:hAnsi="Sylfaen"/>
          <w:lang w:val="ka-GE"/>
        </w:rPr>
      </w:pPr>
    </w:p>
    <w:p w:rsidR="00F61572" w:rsidRPr="005B7894" w:rsidRDefault="00F61572" w:rsidP="00F61572">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10.0%-ის ნიშნულზე. ასევე, მშპ დეფლატორის ცვლილება მოსალოდნელია 8.0%-ის დონეზე. </w:t>
      </w:r>
      <w:r w:rsidRPr="00317572">
        <w:rPr>
          <w:rFonts w:ascii="Sylfaen" w:hAnsi="Sylfaen"/>
          <w:lang w:val="ka-GE"/>
        </w:rPr>
        <w:t>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w:t>
      </w:r>
      <w:r>
        <w:rPr>
          <w:rFonts w:ascii="Sylfaen" w:hAnsi="Sylfaen"/>
        </w:rPr>
        <w:t>611</w:t>
      </w:r>
      <w:r w:rsidRPr="00317572">
        <w:rPr>
          <w:rFonts w:ascii="Sylfaen" w:hAnsi="Sylfaen"/>
          <w:lang w:val="ka-GE"/>
        </w:rPr>
        <w:t xml:space="preserve"> მლნ ლარის ფარგლებში,</w:t>
      </w:r>
      <w:r>
        <w:rPr>
          <w:rFonts w:ascii="Sylfaen" w:hAnsi="Sylfaen"/>
          <w:lang w:val="ka-GE"/>
        </w:rPr>
        <w:t xml:space="preserve"> ლარის კურსის გამყარების გამო საგარეო ვალი აღნიშნულ პერიოდში მცირდება </w:t>
      </w:r>
      <w:r>
        <w:rPr>
          <w:rFonts w:ascii="Sylfaen" w:hAnsi="Sylfaen"/>
        </w:rPr>
        <w:t>2</w:t>
      </w:r>
      <w:r>
        <w:rPr>
          <w:rFonts w:ascii="Sylfaen" w:hAnsi="Sylfaen"/>
          <w:lang w:val="ka-GE"/>
        </w:rPr>
        <w:t>,</w:t>
      </w:r>
      <w:r>
        <w:rPr>
          <w:rFonts w:ascii="Sylfaen" w:hAnsi="Sylfaen"/>
        </w:rPr>
        <w:t>017</w:t>
      </w:r>
      <w:r>
        <w:rPr>
          <w:rFonts w:ascii="Sylfaen" w:hAnsi="Sylfaen"/>
          <w:lang w:val="ka-GE"/>
        </w:rPr>
        <w:t xml:space="preserve"> მლნ ლარით, რაც ზრდის საგარეო ვალს </w:t>
      </w:r>
      <w:r>
        <w:rPr>
          <w:rFonts w:ascii="Sylfaen" w:hAnsi="Sylfaen"/>
        </w:rPr>
        <w:t>594</w:t>
      </w:r>
      <w:r>
        <w:rPr>
          <w:rFonts w:ascii="Sylfaen" w:hAnsi="Sylfaen"/>
          <w:lang w:val="ka-GE"/>
        </w:rPr>
        <w:t xml:space="preserve"> (2,</w:t>
      </w:r>
      <w:r>
        <w:rPr>
          <w:rFonts w:ascii="Sylfaen" w:hAnsi="Sylfaen"/>
        </w:rPr>
        <w:t>611</w:t>
      </w:r>
      <w:r>
        <w:rPr>
          <w:rFonts w:ascii="Sylfaen" w:hAnsi="Sylfaen"/>
          <w:lang w:val="ka-GE"/>
        </w:rPr>
        <w:t>-7,017=</w:t>
      </w:r>
      <w:r>
        <w:rPr>
          <w:rFonts w:ascii="Sylfaen" w:hAnsi="Sylfaen"/>
        </w:rPr>
        <w:t>594</w:t>
      </w:r>
      <w:r>
        <w:rPr>
          <w:rFonts w:ascii="Sylfaen" w:hAnsi="Sylfaen"/>
          <w:lang w:val="ka-GE"/>
        </w:rPr>
        <w:t>) მლნ ლარით ნაცვლად 2,</w:t>
      </w:r>
      <w:r>
        <w:rPr>
          <w:rFonts w:ascii="Sylfaen" w:hAnsi="Sylfaen"/>
        </w:rPr>
        <w:t>611</w:t>
      </w:r>
      <w:r>
        <w:rPr>
          <w:rFonts w:ascii="Sylfaen" w:hAnsi="Sylfaen"/>
          <w:lang w:val="ka-GE"/>
        </w:rPr>
        <w:t xml:space="preserve">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51.</w:t>
      </w:r>
      <w:r>
        <w:rPr>
          <w:rFonts w:ascii="Sylfaen" w:hAnsi="Sylfaen"/>
        </w:rPr>
        <w:t>1</w:t>
      </w:r>
      <w:r>
        <w:rPr>
          <w:rFonts w:ascii="Sylfaen" w:hAnsi="Sylfaen"/>
          <w:lang w:val="ka-GE"/>
        </w:rPr>
        <w:t>%-მდე.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w:t>
      </w:r>
      <w:r>
        <w:rPr>
          <w:rFonts w:ascii="Sylfaen" w:hAnsi="Sylfaen"/>
        </w:rPr>
        <w:t>7</w:t>
      </w:r>
      <w:r>
        <w:rPr>
          <w:rFonts w:ascii="Sylfaen" w:hAnsi="Sylfaen"/>
          <w:lang w:val="ka-GE"/>
        </w:rPr>
        <w:t>.</w:t>
      </w:r>
      <w:r>
        <w:rPr>
          <w:rFonts w:ascii="Sylfaen" w:hAnsi="Sylfaen"/>
        </w:rPr>
        <w:t>7</w:t>
      </w:r>
      <w:r>
        <w:rPr>
          <w:rFonts w:ascii="Sylfaen" w:hAnsi="Sylfaen"/>
          <w:lang w:val="ka-GE"/>
        </w:rPr>
        <w:t>%-მდე.</w:t>
      </w:r>
    </w:p>
    <w:p w:rsidR="00F61572" w:rsidRDefault="00F61572" w:rsidP="00F61572">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დაგროვილი ნაშთის გამოყენება ხდება 2021 წლის განმავლობაში (1</w:t>
      </w:r>
      <w:r>
        <w:rPr>
          <w:rFonts w:ascii="Sylfaen" w:hAnsi="Sylfaen"/>
        </w:rPr>
        <w:t>677</w:t>
      </w:r>
      <w:r>
        <w:rPr>
          <w:rFonts w:ascii="Sylfaen" w:hAnsi="Sylfaen"/>
          <w:lang w:val="ka-GE"/>
        </w:rPr>
        <w:t xml:space="preserve"> მლნ ლარი). დაგეგმილია ადგილობრივ ბაზარზე სახაზინო ფასიანი ქაღალდების წმინდა </w:t>
      </w:r>
      <w:r w:rsidRPr="00702386">
        <w:rPr>
          <w:rFonts w:ascii="Sylfaen" w:hAnsi="Sylfaen"/>
          <w:lang w:val="ka-GE"/>
        </w:rPr>
        <w:t xml:space="preserve">გამოშვება </w:t>
      </w:r>
      <w:r w:rsidRPr="00702386">
        <w:rPr>
          <w:rFonts w:ascii="Sylfaen" w:hAnsi="Sylfaen"/>
        </w:rPr>
        <w:t xml:space="preserve"> (</w:t>
      </w:r>
      <w:r w:rsidRPr="00702386">
        <w:rPr>
          <w:rFonts w:ascii="Sylfaen" w:hAnsi="Sylfaen"/>
          <w:lang w:val="ka-GE"/>
        </w:rPr>
        <w:t>-</w:t>
      </w:r>
      <w:r>
        <w:rPr>
          <w:rFonts w:ascii="Sylfaen" w:hAnsi="Sylfaen"/>
        </w:rPr>
        <w:t>30</w:t>
      </w:r>
      <w:r w:rsidRPr="00702386">
        <w:rPr>
          <w:rFonts w:ascii="Sylfaen" w:hAnsi="Sylfaen"/>
          <w:lang w:val="ka-GE"/>
        </w:rPr>
        <w:t>0</w:t>
      </w:r>
      <w:r w:rsidRPr="00702386">
        <w:rPr>
          <w:rFonts w:ascii="Sylfaen" w:hAnsi="Sylfaen"/>
        </w:rPr>
        <w:t>)</w:t>
      </w:r>
      <w:r w:rsidRPr="00702386">
        <w:rPr>
          <w:rFonts w:ascii="Sylfaen" w:hAnsi="Sylfaen"/>
          <w:lang w:val="ka-GE"/>
        </w:rPr>
        <w:t xml:space="preserve"> მლნ</w:t>
      </w:r>
      <w:r>
        <w:rPr>
          <w:rFonts w:ascii="Sylfaen" w:hAnsi="Sylfaen"/>
          <w:lang w:val="ka-GE"/>
        </w:rPr>
        <w:t xml:space="preserve"> ლარის დონეზე, რაც დამატებით ხელს უწყობს მთავრობის ვალის მოცულობის შემცირებას.</w:t>
      </w:r>
    </w:p>
    <w:p w:rsidR="00F61572" w:rsidRPr="00307164" w:rsidRDefault="00F61572" w:rsidP="00F61572">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პოლიტიკა (განახლ</w:t>
      </w:r>
      <w:r w:rsidR="005E435E">
        <w:rPr>
          <w:rFonts w:ascii="Sylfaen" w:hAnsi="Sylfaen"/>
          <w:lang w:val="ka-GE"/>
        </w:rPr>
        <w:t>ე</w:t>
      </w:r>
      <w:r>
        <w:rPr>
          <w:rFonts w:ascii="Sylfaen" w:hAnsi="Sylfaen"/>
          <w:lang w:val="ka-GE"/>
        </w:rPr>
        <w:t xml:space="preserve">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F61572" w:rsidRPr="006974FB" w:rsidRDefault="00F61572" w:rsidP="00F61572">
      <w:pPr>
        <w:pStyle w:val="NoSpacing"/>
        <w:spacing w:line="276" w:lineRule="auto"/>
        <w:ind w:firstLine="720"/>
        <w:jc w:val="both"/>
        <w:rPr>
          <w:rFonts w:ascii="Sylfaen" w:hAnsi="Sylfaen"/>
          <w:lang w:val="ka-GE"/>
        </w:rPr>
      </w:pPr>
    </w:p>
    <w:p w:rsidR="00E62DDE" w:rsidRPr="006974FB" w:rsidRDefault="00E62DDE" w:rsidP="00813D57">
      <w:pPr>
        <w:pStyle w:val="NoSpacing"/>
        <w:spacing w:line="276" w:lineRule="auto"/>
        <w:ind w:firstLine="720"/>
        <w:jc w:val="both"/>
        <w:rPr>
          <w:rFonts w:ascii="Sylfaen" w:hAnsi="Sylfaen"/>
          <w:lang w:val="ka-GE"/>
        </w:rPr>
      </w:pPr>
    </w:p>
    <w:sectPr w:rsidR="00E62DDE" w:rsidRPr="006974FB" w:rsidSect="00D26E10">
      <w:footerReference w:type="default" r:id="rId8"/>
      <w:pgSz w:w="12240" w:h="15840"/>
      <w:pgMar w:top="630"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7B" w:rsidRDefault="0027117B" w:rsidP="009F60D8">
      <w:pPr>
        <w:spacing w:after="0" w:line="240" w:lineRule="auto"/>
      </w:pPr>
      <w:r>
        <w:separator/>
      </w:r>
    </w:p>
  </w:endnote>
  <w:endnote w:type="continuationSeparator" w:id="0">
    <w:p w:rsidR="0027117B" w:rsidRDefault="0027117B"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5F5CAA" w:rsidRDefault="005F5CAA">
        <w:pPr>
          <w:pStyle w:val="Footer"/>
          <w:jc w:val="right"/>
        </w:pPr>
        <w:r>
          <w:fldChar w:fldCharType="begin"/>
        </w:r>
        <w:r>
          <w:instrText xml:space="preserve"> PAGE   \* MERGEFORMAT </w:instrText>
        </w:r>
        <w:r>
          <w:fldChar w:fldCharType="separate"/>
        </w:r>
        <w:r w:rsidR="007F249F">
          <w:rPr>
            <w:noProof/>
          </w:rPr>
          <w:t>15</w:t>
        </w:r>
        <w:r>
          <w:rPr>
            <w:noProof/>
          </w:rPr>
          <w:fldChar w:fldCharType="end"/>
        </w:r>
      </w:p>
    </w:sdtContent>
  </w:sdt>
  <w:p w:rsidR="005F5CAA" w:rsidRDefault="005F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7B" w:rsidRDefault="0027117B" w:rsidP="009F60D8">
      <w:pPr>
        <w:spacing w:after="0" w:line="240" w:lineRule="auto"/>
      </w:pPr>
      <w:r>
        <w:separator/>
      </w:r>
    </w:p>
  </w:footnote>
  <w:footnote w:type="continuationSeparator" w:id="0">
    <w:p w:rsidR="0027117B" w:rsidRDefault="0027117B" w:rsidP="009F60D8">
      <w:pPr>
        <w:spacing w:after="0" w:line="240" w:lineRule="auto"/>
      </w:pPr>
      <w:r>
        <w:continuationSeparator/>
      </w:r>
    </w:p>
  </w:footnote>
  <w:footnote w:id="1">
    <w:p w:rsidR="005F5CAA" w:rsidRPr="00246230" w:rsidRDefault="005F5CAA" w:rsidP="00F61572">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26CF0"/>
    <w:rsid w:val="00036ADB"/>
    <w:rsid w:val="00037A9D"/>
    <w:rsid w:val="0004003E"/>
    <w:rsid w:val="00044987"/>
    <w:rsid w:val="0005192A"/>
    <w:rsid w:val="0005717F"/>
    <w:rsid w:val="000620EC"/>
    <w:rsid w:val="000704E9"/>
    <w:rsid w:val="000730B0"/>
    <w:rsid w:val="00074809"/>
    <w:rsid w:val="00077298"/>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2D22"/>
    <w:rsid w:val="001C347E"/>
    <w:rsid w:val="001D1413"/>
    <w:rsid w:val="001D5666"/>
    <w:rsid w:val="001E1A9C"/>
    <w:rsid w:val="001F08E6"/>
    <w:rsid w:val="001F4868"/>
    <w:rsid w:val="002026E6"/>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52F52"/>
    <w:rsid w:val="00261AE4"/>
    <w:rsid w:val="00263D13"/>
    <w:rsid w:val="00267A13"/>
    <w:rsid w:val="0027117B"/>
    <w:rsid w:val="002807FA"/>
    <w:rsid w:val="00292E98"/>
    <w:rsid w:val="002B7BCD"/>
    <w:rsid w:val="002E1420"/>
    <w:rsid w:val="002F1C52"/>
    <w:rsid w:val="003048EB"/>
    <w:rsid w:val="00304B4F"/>
    <w:rsid w:val="00306448"/>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4025F5"/>
    <w:rsid w:val="00403068"/>
    <w:rsid w:val="00404E8F"/>
    <w:rsid w:val="0041284B"/>
    <w:rsid w:val="0041719A"/>
    <w:rsid w:val="00420EC8"/>
    <w:rsid w:val="0042677B"/>
    <w:rsid w:val="00431DB1"/>
    <w:rsid w:val="00436064"/>
    <w:rsid w:val="0044579A"/>
    <w:rsid w:val="00452AC8"/>
    <w:rsid w:val="0045636A"/>
    <w:rsid w:val="00457F1D"/>
    <w:rsid w:val="004654A1"/>
    <w:rsid w:val="0046628B"/>
    <w:rsid w:val="00470304"/>
    <w:rsid w:val="00475FE9"/>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E435E"/>
    <w:rsid w:val="005F139F"/>
    <w:rsid w:val="005F2DAC"/>
    <w:rsid w:val="005F4177"/>
    <w:rsid w:val="005F5CAA"/>
    <w:rsid w:val="006004B7"/>
    <w:rsid w:val="00600756"/>
    <w:rsid w:val="00606701"/>
    <w:rsid w:val="0061130B"/>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95AE8"/>
    <w:rsid w:val="007A37DE"/>
    <w:rsid w:val="007B0F7D"/>
    <w:rsid w:val="007B6B22"/>
    <w:rsid w:val="007B6E63"/>
    <w:rsid w:val="007C687D"/>
    <w:rsid w:val="007D46C3"/>
    <w:rsid w:val="007D6F01"/>
    <w:rsid w:val="007D7CE4"/>
    <w:rsid w:val="007E09D9"/>
    <w:rsid w:val="007E4307"/>
    <w:rsid w:val="007E4D42"/>
    <w:rsid w:val="007F249F"/>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F31"/>
    <w:rsid w:val="0085580C"/>
    <w:rsid w:val="00857B5A"/>
    <w:rsid w:val="00862507"/>
    <w:rsid w:val="008644B4"/>
    <w:rsid w:val="00864E35"/>
    <w:rsid w:val="0087013E"/>
    <w:rsid w:val="00873562"/>
    <w:rsid w:val="008A10D3"/>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21E64"/>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816E3"/>
    <w:rsid w:val="00A84CB2"/>
    <w:rsid w:val="00A97679"/>
    <w:rsid w:val="00AA36AE"/>
    <w:rsid w:val="00AA3D39"/>
    <w:rsid w:val="00AA4676"/>
    <w:rsid w:val="00AA5368"/>
    <w:rsid w:val="00AA5788"/>
    <w:rsid w:val="00AD4D9F"/>
    <w:rsid w:val="00AD5491"/>
    <w:rsid w:val="00AD738A"/>
    <w:rsid w:val="00AE0B8A"/>
    <w:rsid w:val="00AF23C1"/>
    <w:rsid w:val="00AF3C74"/>
    <w:rsid w:val="00B0075B"/>
    <w:rsid w:val="00B00AE7"/>
    <w:rsid w:val="00B020D2"/>
    <w:rsid w:val="00B04796"/>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C12DE3"/>
    <w:rsid w:val="00C13875"/>
    <w:rsid w:val="00C13CEB"/>
    <w:rsid w:val="00C24549"/>
    <w:rsid w:val="00C25447"/>
    <w:rsid w:val="00C302BD"/>
    <w:rsid w:val="00C32B6F"/>
    <w:rsid w:val="00C551C7"/>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180B"/>
    <w:rsid w:val="00CE495D"/>
    <w:rsid w:val="00CF227E"/>
    <w:rsid w:val="00CF6B03"/>
    <w:rsid w:val="00CF7B45"/>
    <w:rsid w:val="00D07174"/>
    <w:rsid w:val="00D07BAA"/>
    <w:rsid w:val="00D20043"/>
    <w:rsid w:val="00D224EE"/>
    <w:rsid w:val="00D26B98"/>
    <w:rsid w:val="00D26E10"/>
    <w:rsid w:val="00D344F1"/>
    <w:rsid w:val="00D34D9D"/>
    <w:rsid w:val="00D35829"/>
    <w:rsid w:val="00D378CF"/>
    <w:rsid w:val="00D37C22"/>
    <w:rsid w:val="00D42676"/>
    <w:rsid w:val="00D50FD1"/>
    <w:rsid w:val="00D541A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0CFA"/>
    <w:rsid w:val="00E43097"/>
    <w:rsid w:val="00E433BE"/>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446"/>
    <w:rsid w:val="00E94E2E"/>
    <w:rsid w:val="00EA039D"/>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F0406D"/>
    <w:rsid w:val="00F04B44"/>
    <w:rsid w:val="00F05023"/>
    <w:rsid w:val="00F07C59"/>
    <w:rsid w:val="00F07E56"/>
    <w:rsid w:val="00F11E3D"/>
    <w:rsid w:val="00F1681B"/>
    <w:rsid w:val="00F20410"/>
    <w:rsid w:val="00F20812"/>
    <w:rsid w:val="00F20AEA"/>
    <w:rsid w:val="00F20BEA"/>
    <w:rsid w:val="00F32C71"/>
    <w:rsid w:val="00F416B5"/>
    <w:rsid w:val="00F44942"/>
    <w:rsid w:val="00F50686"/>
    <w:rsid w:val="00F50FAD"/>
    <w:rsid w:val="00F54722"/>
    <w:rsid w:val="00F600B8"/>
    <w:rsid w:val="00F60E74"/>
    <w:rsid w:val="00F61572"/>
    <w:rsid w:val="00F61B12"/>
    <w:rsid w:val="00F64373"/>
    <w:rsid w:val="00F66CBB"/>
    <w:rsid w:val="00F67536"/>
    <w:rsid w:val="00F761BC"/>
    <w:rsid w:val="00F76DFF"/>
    <w:rsid w:val="00F91B7B"/>
    <w:rsid w:val="00F923C5"/>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FB500"/>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51929648">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207118">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55872579">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099181234">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90991901">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820126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251898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948B-37B6-4F19-88A0-644AD2E7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14</cp:revision>
  <cp:lastPrinted>2021-11-04T16:53:00Z</cp:lastPrinted>
  <dcterms:created xsi:type="dcterms:W3CDTF">2021-11-29T16:59:00Z</dcterms:created>
  <dcterms:modified xsi:type="dcterms:W3CDTF">2021-11-29T18:41:00Z</dcterms:modified>
</cp:coreProperties>
</file>